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B2" w:rsidRDefault="00B430B2" w:rsidP="00B430B2">
      <w:pPr>
        <w:pStyle w:val="Standard"/>
      </w:pPr>
    </w:p>
    <w:p w:rsidR="00B430B2" w:rsidRDefault="00B430B2" w:rsidP="00B430B2">
      <w:pPr>
        <w:pStyle w:val="Standard"/>
      </w:pPr>
    </w:p>
    <w:p w:rsidR="00B430B2" w:rsidRDefault="00B430B2" w:rsidP="00B430B2">
      <w:pPr>
        <w:pStyle w:val="Standard"/>
      </w:pPr>
    </w:p>
    <w:p w:rsidR="00B430B2" w:rsidRDefault="00B430B2" w:rsidP="00B430B2">
      <w:pPr>
        <w:pStyle w:val="Standard"/>
      </w:pPr>
      <w:r>
        <w:rPr>
          <w:b/>
          <w:noProof/>
          <w:sz w:val="52"/>
          <w:szCs w:val="52"/>
          <w:lang w:eastAsia="nb-NO"/>
        </w:rPr>
        <w:drawing>
          <wp:anchor distT="0" distB="0" distL="114300" distR="114300" simplePos="0" relativeHeight="251657216" behindDoc="0" locked="0" layoutInCell="1" allowOverlap="1" wp14:anchorId="434402AA" wp14:editId="23271D2F">
            <wp:simplePos x="0" y="0"/>
            <wp:positionH relativeFrom="column">
              <wp:posOffset>-90168</wp:posOffset>
            </wp:positionH>
            <wp:positionV relativeFrom="paragraph">
              <wp:posOffset>43177</wp:posOffset>
            </wp:positionV>
            <wp:extent cx="820417" cy="1001396"/>
            <wp:effectExtent l="0" t="0" r="0" b="8254"/>
            <wp:wrapThrough wrapText="bothSides">
              <wp:wrapPolygon edited="0">
                <wp:start x="0" y="0"/>
                <wp:lineTo x="0" y="7807"/>
                <wp:lineTo x="1506" y="13560"/>
                <wp:lineTo x="6023" y="20134"/>
                <wp:lineTo x="8031" y="21367"/>
                <wp:lineTo x="14054" y="21367"/>
                <wp:lineTo x="16564" y="20134"/>
                <wp:lineTo x="20579" y="13560"/>
                <wp:lineTo x="21081" y="11094"/>
                <wp:lineTo x="21081" y="0"/>
                <wp:lineTo x="0" y="0"/>
              </wp:wrapPolygon>
            </wp:wrapThrough>
            <wp:docPr id="2" name="Bilde 1" descr="http://hald-01/ak_intranett/Styles/donna_internett/logo/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417" cy="1001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430B2" w:rsidRDefault="007D4854" w:rsidP="00B430B2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Tilsettingsreglement</w:t>
      </w:r>
    </w:p>
    <w:p w:rsidR="00B430B2" w:rsidRDefault="00B430B2" w:rsidP="00B430B2"/>
    <w:p w:rsidR="00B430B2" w:rsidRDefault="00B430B2" w:rsidP="00B430B2"/>
    <w:p w:rsidR="00B430B2" w:rsidRDefault="00B430B2" w:rsidP="00B430B2">
      <w:pPr>
        <w:rPr>
          <w:bCs/>
        </w:rPr>
      </w:pPr>
    </w:p>
    <w:p w:rsidR="00B430B2" w:rsidRDefault="00B430B2" w:rsidP="00B430B2">
      <w:pPr>
        <w:rPr>
          <w:bCs/>
        </w:rPr>
      </w:pPr>
    </w:p>
    <w:p w:rsidR="00B430B2" w:rsidRDefault="00B430B2" w:rsidP="00B430B2">
      <w:pPr>
        <w:rPr>
          <w:bCs/>
        </w:rPr>
      </w:pPr>
    </w:p>
    <w:p w:rsidR="00B430B2" w:rsidRDefault="00B430B2" w:rsidP="00B430B2">
      <w:pPr>
        <w:jc w:val="center"/>
      </w:pPr>
      <w:r>
        <w:rPr>
          <w:bCs/>
          <w:noProof/>
          <w:lang w:val="nb-NO" w:eastAsia="nb-NO" w:bidi="ar-SA"/>
        </w:rPr>
        <w:drawing>
          <wp:inline distT="0" distB="0" distL="0" distR="0" wp14:anchorId="09BF2B10" wp14:editId="05E3BF7C">
            <wp:extent cx="5035710" cy="3349748"/>
            <wp:effectExtent l="0" t="0" r="0" b="3052"/>
            <wp:docPr id="3" name="Bilde 1" descr="M:\Documents and Settings\mean2601\My Documents\Donnamannen ErlendHaarber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5710" cy="33497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430B2" w:rsidRPr="00B430B2" w:rsidRDefault="00B430B2" w:rsidP="00B430B2">
      <w:pPr>
        <w:rPr>
          <w:lang w:val="nb-NO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nb-NO"/>
        </w:rPr>
        <w:t>Foto: Erlend Haarberg</w:t>
      </w:r>
    </w:p>
    <w:p w:rsidR="00B430B2" w:rsidRDefault="00B430B2" w:rsidP="00B430B2">
      <w:pPr>
        <w:rPr>
          <w:bCs/>
          <w:lang w:val="nb-NO"/>
        </w:rPr>
      </w:pPr>
    </w:p>
    <w:p w:rsidR="00B430B2" w:rsidRDefault="00B430B2" w:rsidP="00B430B2">
      <w:pPr>
        <w:rPr>
          <w:bCs/>
          <w:lang w:val="nb-NO"/>
        </w:rPr>
      </w:pPr>
    </w:p>
    <w:p w:rsidR="00B430B2" w:rsidRDefault="00B430B2" w:rsidP="00B430B2">
      <w:pPr>
        <w:rPr>
          <w:bCs/>
          <w:lang w:val="nb-NO"/>
        </w:rPr>
      </w:pPr>
    </w:p>
    <w:p w:rsidR="00B430B2" w:rsidRDefault="00B430B2" w:rsidP="00B430B2">
      <w:pPr>
        <w:jc w:val="center"/>
        <w:rPr>
          <w:b/>
          <w:sz w:val="52"/>
          <w:szCs w:val="52"/>
          <w:lang w:val="nb-NO"/>
        </w:rPr>
      </w:pPr>
      <w:r>
        <w:rPr>
          <w:b/>
          <w:sz w:val="52"/>
          <w:szCs w:val="52"/>
          <w:lang w:val="nb-NO"/>
        </w:rPr>
        <w:t>for</w:t>
      </w:r>
    </w:p>
    <w:p w:rsidR="00B430B2" w:rsidRPr="00B430B2" w:rsidRDefault="00B430B2" w:rsidP="00B430B2">
      <w:pPr>
        <w:jc w:val="center"/>
        <w:rPr>
          <w:lang w:val="nb-NO"/>
        </w:rPr>
      </w:pPr>
      <w:r>
        <w:rPr>
          <w:b/>
          <w:sz w:val="52"/>
          <w:szCs w:val="52"/>
          <w:lang w:val="nb-NO"/>
        </w:rPr>
        <w:t>Dønna kommune</w:t>
      </w:r>
    </w:p>
    <w:p w:rsidR="00B430B2" w:rsidRDefault="00B430B2" w:rsidP="00B430B2">
      <w:pPr>
        <w:rPr>
          <w:bCs/>
          <w:lang w:val="nb-NO"/>
        </w:rPr>
      </w:pPr>
    </w:p>
    <w:p w:rsidR="00B430B2" w:rsidRDefault="00B430B2" w:rsidP="00B430B2">
      <w:pPr>
        <w:rPr>
          <w:bCs/>
          <w:lang w:val="nb-NO"/>
        </w:rPr>
      </w:pPr>
    </w:p>
    <w:p w:rsidR="00B430B2" w:rsidRDefault="00B430B2" w:rsidP="00B430B2">
      <w:pPr>
        <w:rPr>
          <w:bCs/>
          <w:lang w:val="nb-NO"/>
        </w:rPr>
      </w:pPr>
    </w:p>
    <w:p w:rsidR="00B430B2" w:rsidRDefault="00B430B2" w:rsidP="00B430B2">
      <w:pPr>
        <w:rPr>
          <w:bCs/>
          <w:lang w:val="nb-NO"/>
        </w:rPr>
      </w:pPr>
    </w:p>
    <w:p w:rsidR="00B430B2" w:rsidRDefault="00B430B2" w:rsidP="00B430B2">
      <w:pPr>
        <w:rPr>
          <w:bCs/>
          <w:lang w:val="nb-NO"/>
        </w:rPr>
      </w:pPr>
    </w:p>
    <w:p w:rsidR="00B430B2" w:rsidRDefault="00B430B2" w:rsidP="00B430B2">
      <w:pPr>
        <w:rPr>
          <w:bCs/>
          <w:lang w:val="nb-NO"/>
        </w:rPr>
      </w:pPr>
    </w:p>
    <w:p w:rsidR="004821AF" w:rsidRDefault="004821AF" w:rsidP="00B430B2">
      <w:pPr>
        <w:jc w:val="center"/>
        <w:rPr>
          <w:bCs/>
          <w:lang w:val="nb-NO"/>
        </w:rPr>
      </w:pPr>
      <w:r w:rsidRPr="004821AF">
        <w:rPr>
          <w:bCs/>
          <w:lang w:val="nb-NO"/>
        </w:rPr>
        <w:t>Behandlet</w:t>
      </w:r>
      <w:r w:rsidR="00264140" w:rsidRPr="004821AF">
        <w:rPr>
          <w:bCs/>
          <w:lang w:val="nb-NO"/>
        </w:rPr>
        <w:t xml:space="preserve"> i administrasjonsutvalget 6.2.2017 sak.1/17</w:t>
      </w:r>
      <w:r w:rsidRPr="004821AF">
        <w:rPr>
          <w:bCs/>
          <w:lang w:val="nb-NO"/>
        </w:rPr>
        <w:t xml:space="preserve">. </w:t>
      </w:r>
    </w:p>
    <w:p w:rsidR="00B430B2" w:rsidRPr="004821AF" w:rsidRDefault="004821AF" w:rsidP="00B430B2">
      <w:pPr>
        <w:jc w:val="center"/>
        <w:rPr>
          <w:bCs/>
          <w:lang w:val="nb-NO"/>
        </w:rPr>
      </w:pPr>
      <w:r w:rsidRPr="004821AF">
        <w:rPr>
          <w:bCs/>
          <w:lang w:val="nb-NO"/>
        </w:rPr>
        <w:t>Vedtatt av rådmannen 9.2.2017</w:t>
      </w:r>
    </w:p>
    <w:p w:rsidR="00B430B2" w:rsidRDefault="00B430B2" w:rsidP="00B430B2">
      <w:pPr>
        <w:pStyle w:val="Standard"/>
        <w:jc w:val="center"/>
        <w:rPr>
          <w:sz w:val="36"/>
          <w:szCs w:val="36"/>
        </w:rPr>
      </w:pPr>
    </w:p>
    <w:p w:rsidR="00B430B2" w:rsidRDefault="00B430B2" w:rsidP="00B430B2">
      <w:pPr>
        <w:pStyle w:val="Standard"/>
        <w:jc w:val="center"/>
        <w:rPr>
          <w:sz w:val="36"/>
          <w:szCs w:val="36"/>
        </w:rPr>
      </w:pPr>
    </w:p>
    <w:p w:rsidR="00B430B2" w:rsidRDefault="00B430B2" w:rsidP="00B430B2">
      <w:pPr>
        <w:pStyle w:val="Standard"/>
        <w:jc w:val="center"/>
      </w:pPr>
    </w:p>
    <w:p w:rsidR="00B430B2" w:rsidRDefault="00B430B2" w:rsidP="00B430B2">
      <w:pPr>
        <w:pStyle w:val="Standard"/>
        <w:rPr>
          <w:b/>
          <w:bCs/>
          <w:color w:val="000000"/>
        </w:rPr>
      </w:pPr>
    </w:p>
    <w:p w:rsidR="00B430B2" w:rsidRPr="00DF39D8" w:rsidRDefault="00DF39D8" w:rsidP="00B430B2">
      <w:pPr>
        <w:pStyle w:val="Standard"/>
        <w:rPr>
          <w:b/>
          <w:bCs/>
          <w:color w:val="000000"/>
          <w:sz w:val="28"/>
          <w:szCs w:val="28"/>
        </w:rPr>
      </w:pPr>
      <w:r w:rsidRPr="00DF39D8">
        <w:rPr>
          <w:b/>
          <w:bCs/>
          <w:color w:val="000000"/>
          <w:sz w:val="28"/>
          <w:szCs w:val="28"/>
        </w:rPr>
        <w:t>Innholdsfortegnelse</w:t>
      </w:r>
    </w:p>
    <w:p w:rsidR="00DF39D8" w:rsidRDefault="00DF39D8" w:rsidP="00B430B2">
      <w:pPr>
        <w:pStyle w:val="Standard"/>
        <w:rPr>
          <w:b/>
          <w:bCs/>
          <w:color w:val="000000"/>
        </w:rPr>
      </w:pPr>
    </w:p>
    <w:p w:rsidR="00984893" w:rsidRPr="00213867" w:rsidRDefault="003A33D7" w:rsidP="00213867">
      <w:pPr>
        <w:pStyle w:val="Standard"/>
        <w:numPr>
          <w:ilvl w:val="0"/>
          <w:numId w:val="14"/>
        </w:numPr>
        <w:rPr>
          <w:b/>
          <w:bCs/>
          <w:color w:val="000000"/>
        </w:rPr>
      </w:pPr>
      <w:r>
        <w:rPr>
          <w:b/>
          <w:bCs/>
          <w:color w:val="000000"/>
        </w:rPr>
        <w:t>Formål</w:t>
      </w:r>
    </w:p>
    <w:p w:rsidR="00984893" w:rsidRDefault="00984893" w:rsidP="00984893">
      <w:pPr>
        <w:pStyle w:val="Standard"/>
        <w:ind w:left="1413"/>
        <w:rPr>
          <w:bCs/>
          <w:color w:val="000000"/>
        </w:rPr>
      </w:pPr>
    </w:p>
    <w:p w:rsidR="00E22D53" w:rsidRPr="002D21EC" w:rsidRDefault="003A33D7" w:rsidP="002D21EC">
      <w:pPr>
        <w:pStyle w:val="Standard"/>
        <w:numPr>
          <w:ilvl w:val="0"/>
          <w:numId w:val="14"/>
        </w:numPr>
        <w:rPr>
          <w:b/>
          <w:bCs/>
          <w:color w:val="000000"/>
        </w:rPr>
      </w:pPr>
      <w:r>
        <w:rPr>
          <w:b/>
          <w:bCs/>
          <w:color w:val="000000"/>
        </w:rPr>
        <w:t>Tilsettingsmyndighet</w:t>
      </w:r>
    </w:p>
    <w:p w:rsidR="00DF39D8" w:rsidRPr="00DF39D8" w:rsidRDefault="00DF39D8" w:rsidP="00DF39D8">
      <w:pPr>
        <w:pStyle w:val="Standard"/>
        <w:ind w:left="1413"/>
        <w:rPr>
          <w:bCs/>
          <w:color w:val="000000"/>
        </w:rPr>
      </w:pPr>
    </w:p>
    <w:p w:rsidR="00DF39D8" w:rsidRDefault="003A33D7" w:rsidP="00DF39D8">
      <w:pPr>
        <w:pStyle w:val="Standard"/>
        <w:numPr>
          <w:ilvl w:val="0"/>
          <w:numId w:val="14"/>
        </w:numPr>
        <w:rPr>
          <w:b/>
          <w:bCs/>
          <w:color w:val="000000"/>
        </w:rPr>
      </w:pPr>
      <w:r>
        <w:rPr>
          <w:b/>
          <w:bCs/>
          <w:color w:val="000000"/>
        </w:rPr>
        <w:t>Vurdering ved ledighet i stilling</w:t>
      </w:r>
    </w:p>
    <w:p w:rsidR="00DF39D8" w:rsidRDefault="00223E0C" w:rsidP="003A33D7">
      <w:pPr>
        <w:pStyle w:val="Standard"/>
        <w:numPr>
          <w:ilvl w:val="1"/>
          <w:numId w:val="14"/>
        </w:numPr>
        <w:rPr>
          <w:bCs/>
          <w:color w:val="000000"/>
        </w:rPr>
      </w:pPr>
      <w:r>
        <w:rPr>
          <w:bCs/>
          <w:color w:val="000000"/>
        </w:rPr>
        <w:t>Intern utlysning</w:t>
      </w:r>
    </w:p>
    <w:p w:rsidR="00D16264" w:rsidRPr="003A33D7" w:rsidRDefault="00D16264" w:rsidP="003A33D7">
      <w:pPr>
        <w:pStyle w:val="Standard"/>
        <w:numPr>
          <w:ilvl w:val="1"/>
          <w:numId w:val="14"/>
        </w:numPr>
        <w:rPr>
          <w:bCs/>
          <w:color w:val="000000"/>
        </w:rPr>
      </w:pPr>
      <w:r>
        <w:rPr>
          <w:bCs/>
          <w:color w:val="000000"/>
        </w:rPr>
        <w:t>Ekstern utlysning</w:t>
      </w:r>
    </w:p>
    <w:p w:rsidR="008D2CB8" w:rsidRDefault="008D2CB8" w:rsidP="008D2CB8">
      <w:pPr>
        <w:pStyle w:val="Standard"/>
        <w:ind w:left="1413"/>
        <w:rPr>
          <w:bCs/>
          <w:color w:val="000000"/>
        </w:rPr>
      </w:pPr>
    </w:p>
    <w:p w:rsidR="00122AF1" w:rsidRDefault="00D16264" w:rsidP="00711F5F">
      <w:pPr>
        <w:pStyle w:val="Standard"/>
        <w:numPr>
          <w:ilvl w:val="0"/>
          <w:numId w:val="14"/>
        </w:numPr>
        <w:rPr>
          <w:b/>
          <w:bCs/>
          <w:color w:val="000000"/>
        </w:rPr>
      </w:pPr>
      <w:r>
        <w:rPr>
          <w:b/>
          <w:bCs/>
          <w:color w:val="000000"/>
        </w:rPr>
        <w:t>Tilsetting</w:t>
      </w:r>
    </w:p>
    <w:p w:rsidR="00D16264" w:rsidRPr="00D16264" w:rsidRDefault="00D16264" w:rsidP="00D16264">
      <w:pPr>
        <w:pStyle w:val="Standard"/>
        <w:numPr>
          <w:ilvl w:val="1"/>
          <w:numId w:val="14"/>
        </w:numPr>
        <w:rPr>
          <w:bCs/>
          <w:color w:val="000000"/>
        </w:rPr>
      </w:pPr>
      <w:r>
        <w:rPr>
          <w:b/>
          <w:bCs/>
          <w:color w:val="000000"/>
        </w:rPr>
        <w:tab/>
      </w:r>
      <w:r w:rsidRPr="00D16264">
        <w:rPr>
          <w:bCs/>
          <w:color w:val="000000"/>
        </w:rPr>
        <w:t>Dokumentinnsyn og søkernes rettigheter</w:t>
      </w:r>
    </w:p>
    <w:p w:rsidR="00D16264" w:rsidRPr="00D16264" w:rsidRDefault="00D16264" w:rsidP="00D16264">
      <w:pPr>
        <w:pStyle w:val="Standard"/>
        <w:numPr>
          <w:ilvl w:val="1"/>
          <w:numId w:val="14"/>
        </w:numPr>
        <w:rPr>
          <w:bCs/>
          <w:color w:val="000000"/>
        </w:rPr>
      </w:pPr>
      <w:r w:rsidRPr="00D16264">
        <w:rPr>
          <w:bCs/>
          <w:color w:val="000000"/>
        </w:rPr>
        <w:t>Habilitet</w:t>
      </w:r>
    </w:p>
    <w:p w:rsidR="00D16264" w:rsidRDefault="00D16264" w:rsidP="00D16264">
      <w:pPr>
        <w:pStyle w:val="Standard"/>
        <w:rPr>
          <w:b/>
          <w:bCs/>
          <w:color w:val="000000"/>
        </w:rPr>
      </w:pPr>
    </w:p>
    <w:p w:rsidR="00223E0C" w:rsidRPr="00711F5F" w:rsidRDefault="002D21EC" w:rsidP="00D16264">
      <w:pPr>
        <w:pStyle w:val="Standard"/>
        <w:numPr>
          <w:ilvl w:val="0"/>
          <w:numId w:val="14"/>
        </w:numPr>
        <w:rPr>
          <w:b/>
          <w:bCs/>
          <w:color w:val="000000"/>
        </w:rPr>
      </w:pPr>
      <w:r>
        <w:rPr>
          <w:b/>
          <w:bCs/>
          <w:color w:val="000000"/>
        </w:rPr>
        <w:t>Fortolkning og endring av reglement</w:t>
      </w:r>
    </w:p>
    <w:p w:rsidR="00122AF1" w:rsidRDefault="00122AF1" w:rsidP="00122AF1">
      <w:pPr>
        <w:pStyle w:val="Listeavsnitt"/>
        <w:rPr>
          <w:b/>
          <w:bCs/>
          <w:color w:val="000000"/>
        </w:rPr>
      </w:pPr>
    </w:p>
    <w:p w:rsidR="00122AF1" w:rsidRPr="00122AF1" w:rsidRDefault="002D21EC" w:rsidP="00122AF1">
      <w:pPr>
        <w:pStyle w:val="Standard"/>
        <w:numPr>
          <w:ilvl w:val="0"/>
          <w:numId w:val="14"/>
        </w:numPr>
        <w:rPr>
          <w:b/>
          <w:bCs/>
          <w:color w:val="000000"/>
        </w:rPr>
      </w:pPr>
      <w:r>
        <w:rPr>
          <w:b/>
          <w:bCs/>
          <w:color w:val="000000"/>
        </w:rPr>
        <w:t>Prosedyre tilsetting</w:t>
      </w:r>
    </w:p>
    <w:p w:rsidR="00B430B2" w:rsidRPr="00B430B2" w:rsidRDefault="00B430B2" w:rsidP="00B430B2">
      <w:pPr>
        <w:pStyle w:val="Standard"/>
        <w:rPr>
          <w:b/>
          <w:bCs/>
          <w:color w:val="000000"/>
          <w:sz w:val="20"/>
          <w:szCs w:val="20"/>
        </w:rPr>
      </w:pPr>
    </w:p>
    <w:p w:rsidR="00122AF1" w:rsidRDefault="00122AF1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122AF1" w:rsidRDefault="00122AF1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122AF1" w:rsidRDefault="00122AF1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7708F6" w:rsidRDefault="007708F6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C1500B" w:rsidRDefault="00C1500B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122AF1" w:rsidRDefault="00122AF1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8A20EA" w:rsidRDefault="008A20EA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8A20EA" w:rsidRDefault="008A20EA" w:rsidP="00B430B2">
      <w:pPr>
        <w:pStyle w:val="Standard"/>
        <w:rPr>
          <w:b/>
          <w:bCs/>
          <w:sz w:val="20"/>
          <w:szCs w:val="20"/>
          <w:u w:val="single"/>
        </w:rPr>
      </w:pPr>
    </w:p>
    <w:p w:rsidR="004F39DB" w:rsidRDefault="004F39DB" w:rsidP="004F39DB">
      <w:pPr>
        <w:pStyle w:val="Standard"/>
        <w:rPr>
          <w:b/>
          <w:bCs/>
          <w:sz w:val="28"/>
          <w:szCs w:val="28"/>
        </w:rPr>
      </w:pPr>
    </w:p>
    <w:p w:rsidR="00122AF1" w:rsidRPr="004F39DB" w:rsidRDefault="004F39DB" w:rsidP="004F39DB">
      <w:pPr>
        <w:pStyle w:val="Standard"/>
        <w:numPr>
          <w:ilvl w:val="0"/>
          <w:numId w:val="16"/>
        </w:numPr>
        <w:rPr>
          <w:b/>
          <w:bCs/>
          <w:sz w:val="28"/>
          <w:szCs w:val="28"/>
        </w:rPr>
      </w:pPr>
      <w:r w:rsidRPr="004F39DB">
        <w:rPr>
          <w:b/>
          <w:bCs/>
          <w:sz w:val="28"/>
          <w:szCs w:val="28"/>
        </w:rPr>
        <w:lastRenderedPageBreak/>
        <w:t xml:space="preserve"> </w:t>
      </w:r>
      <w:r w:rsidR="00AB33B1">
        <w:rPr>
          <w:b/>
          <w:bCs/>
          <w:sz w:val="28"/>
          <w:szCs w:val="28"/>
        </w:rPr>
        <w:t>Formål</w:t>
      </w:r>
    </w:p>
    <w:p w:rsidR="00AB33B1" w:rsidRDefault="00AB33B1" w:rsidP="00AB33B1">
      <w:pPr>
        <w:pStyle w:val="Standard"/>
        <w:rPr>
          <w:b/>
          <w:bCs/>
        </w:rPr>
      </w:pPr>
    </w:p>
    <w:p w:rsidR="00AB33B1" w:rsidRDefault="00AB33B1" w:rsidP="00AB33B1">
      <w:pPr>
        <w:pStyle w:val="Standard"/>
        <w:rPr>
          <w:bCs/>
        </w:rPr>
      </w:pPr>
      <w:r>
        <w:rPr>
          <w:bCs/>
        </w:rPr>
        <w:t xml:space="preserve">Reglementet skal sikre en enhetlig rutine for </w:t>
      </w:r>
      <w:r w:rsidR="00C1500B" w:rsidRPr="0035329C">
        <w:rPr>
          <w:bCs/>
        </w:rPr>
        <w:t>administrative tilsettinger</w:t>
      </w:r>
      <w:r w:rsidRPr="0035329C">
        <w:rPr>
          <w:bCs/>
        </w:rPr>
        <w:t xml:space="preserve"> </w:t>
      </w:r>
      <w:r>
        <w:rPr>
          <w:bCs/>
        </w:rPr>
        <w:t>i alle virksomheter, og sikre involvering av tillitsvalgte og at deltidsansatte og andre med rettigheter blir ivaretatt.</w:t>
      </w:r>
    </w:p>
    <w:p w:rsidR="00AB33B1" w:rsidRDefault="00AB33B1" w:rsidP="00AB33B1">
      <w:pPr>
        <w:pStyle w:val="Standard"/>
        <w:rPr>
          <w:bCs/>
        </w:rPr>
      </w:pPr>
    </w:p>
    <w:p w:rsidR="00B16554" w:rsidRDefault="00AB33B1" w:rsidP="00B16554">
      <w:pPr>
        <w:pStyle w:val="Standard"/>
        <w:rPr>
          <w:bCs/>
        </w:rPr>
      </w:pPr>
      <w:r>
        <w:rPr>
          <w:bCs/>
        </w:rPr>
        <w:t xml:space="preserve">Dersom det skulle oppstå strid mellom reglementet og de til en hver tid gjeldende lov og avtalebestemte bestemmelser må reglementet vike. Målet er å få tilsatt den søker som totalt sett er best skikket, etter kvalifikasjonsprinsippet, jfr. HTA </w:t>
      </w:r>
      <w:r w:rsidR="007708F6">
        <w:rPr>
          <w:bCs/>
        </w:rPr>
        <w:t xml:space="preserve">§ </w:t>
      </w:r>
      <w:r>
        <w:rPr>
          <w:bCs/>
        </w:rPr>
        <w:t>2, pkt</w:t>
      </w:r>
      <w:r w:rsidR="007708F6">
        <w:rPr>
          <w:bCs/>
        </w:rPr>
        <w:t>.</w:t>
      </w:r>
      <w:r>
        <w:rPr>
          <w:bCs/>
        </w:rPr>
        <w:t xml:space="preserve"> 2.2 </w:t>
      </w:r>
      <w:r w:rsidR="007F3341">
        <w:rPr>
          <w:bCs/>
        </w:rPr>
        <w:t>og å sikre at rekrutteringsarbeidet følger de formelle krav i tilsettingssaker slik de fremgår av bl.a. Arbeidsmiljølov, Forvaltningslov, Hovedtariffavtale, Hovedavtale mv.</w:t>
      </w:r>
    </w:p>
    <w:p w:rsidR="00213867" w:rsidRPr="00213867" w:rsidRDefault="00213867" w:rsidP="00B16554">
      <w:pPr>
        <w:pStyle w:val="Standard"/>
        <w:rPr>
          <w:bCs/>
        </w:rPr>
      </w:pPr>
    </w:p>
    <w:p w:rsidR="00AB33B1" w:rsidRDefault="00AB33B1" w:rsidP="00AB33B1">
      <w:pPr>
        <w:pStyle w:val="Standard"/>
        <w:rPr>
          <w:bCs/>
        </w:rPr>
      </w:pPr>
      <w:r>
        <w:rPr>
          <w:bCs/>
        </w:rPr>
        <w:t xml:space="preserve">Reglementet gjelder all rekruttering og tilsetting i Dønna kommune. </w:t>
      </w:r>
    </w:p>
    <w:p w:rsidR="00BE3507" w:rsidRDefault="00BE3507" w:rsidP="00AB33B1">
      <w:pPr>
        <w:pStyle w:val="Standard"/>
        <w:rPr>
          <w:bCs/>
        </w:rPr>
      </w:pPr>
    </w:p>
    <w:p w:rsidR="00BE3507" w:rsidRDefault="00BE3507" w:rsidP="00AB33B1">
      <w:pPr>
        <w:pStyle w:val="Standard"/>
        <w:rPr>
          <w:bCs/>
        </w:rPr>
      </w:pPr>
    </w:p>
    <w:p w:rsidR="007708F6" w:rsidRDefault="007708F6" w:rsidP="00AB33B1">
      <w:pPr>
        <w:pStyle w:val="Standard"/>
        <w:rPr>
          <w:bCs/>
        </w:rPr>
      </w:pPr>
    </w:p>
    <w:p w:rsidR="00BE3507" w:rsidRDefault="00BE3507" w:rsidP="00584F79">
      <w:pPr>
        <w:pStyle w:val="Standard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Tilsettingsmyndighet</w:t>
      </w:r>
    </w:p>
    <w:p w:rsidR="00D16264" w:rsidRPr="00584F79" w:rsidRDefault="00D16264" w:rsidP="00D16264">
      <w:pPr>
        <w:pStyle w:val="Standard"/>
        <w:ind w:left="375"/>
        <w:rPr>
          <w:b/>
          <w:bCs/>
          <w:sz w:val="28"/>
          <w:szCs w:val="28"/>
        </w:rPr>
      </w:pPr>
    </w:p>
    <w:p w:rsidR="00890BE2" w:rsidRDefault="00332A97" w:rsidP="00890BE2">
      <w:pPr>
        <w:pStyle w:val="Standard"/>
        <w:rPr>
          <w:bCs/>
        </w:rPr>
      </w:pPr>
      <w:r>
        <w:rPr>
          <w:bCs/>
        </w:rPr>
        <w:t>Tilse</w:t>
      </w:r>
      <w:r w:rsidR="00C1500B">
        <w:rPr>
          <w:bCs/>
        </w:rPr>
        <w:t>tting av rådmann</w:t>
      </w:r>
      <w:r>
        <w:rPr>
          <w:bCs/>
        </w:rPr>
        <w:t xml:space="preserve"> foretas av </w:t>
      </w:r>
      <w:r w:rsidR="00E11F5A">
        <w:rPr>
          <w:bCs/>
        </w:rPr>
        <w:t xml:space="preserve">kommunestyret. </w:t>
      </w:r>
      <w:r w:rsidR="00584F79">
        <w:rPr>
          <w:bCs/>
        </w:rPr>
        <w:t>Tilsetting av øvrige stillinger er delegert til rådmannen (administrativ tilsetting).</w:t>
      </w:r>
      <w:r w:rsidR="00462974">
        <w:rPr>
          <w:bCs/>
        </w:rPr>
        <w:t xml:space="preserve"> </w:t>
      </w:r>
      <w:r w:rsidR="00462974" w:rsidRPr="007708F6">
        <w:rPr>
          <w:bCs/>
        </w:rPr>
        <w:t>Rådmannen har videredele</w:t>
      </w:r>
      <w:r w:rsidR="00E32576">
        <w:rPr>
          <w:bCs/>
        </w:rPr>
        <w:t xml:space="preserve">gert tilsettingen til </w:t>
      </w:r>
      <w:r w:rsidR="00890BE2">
        <w:rPr>
          <w:bCs/>
        </w:rPr>
        <w:t>enhetslederne.</w:t>
      </w:r>
    </w:p>
    <w:p w:rsidR="00890BE2" w:rsidRDefault="00890BE2" w:rsidP="00890BE2">
      <w:pPr>
        <w:pStyle w:val="Standard"/>
        <w:rPr>
          <w:bCs/>
        </w:rPr>
      </w:pPr>
    </w:p>
    <w:p w:rsidR="001D149E" w:rsidRDefault="001D149E" w:rsidP="001D149E">
      <w:pPr>
        <w:pStyle w:val="Standard"/>
        <w:rPr>
          <w:bCs/>
        </w:rPr>
      </w:pPr>
    </w:p>
    <w:p w:rsidR="001D149E" w:rsidRDefault="001D149E" w:rsidP="001D149E">
      <w:pPr>
        <w:pStyle w:val="Standard"/>
        <w:rPr>
          <w:bCs/>
        </w:rPr>
      </w:pPr>
    </w:p>
    <w:p w:rsidR="001D149E" w:rsidRPr="001D149E" w:rsidRDefault="001D149E" w:rsidP="001D149E">
      <w:pPr>
        <w:pStyle w:val="Standard"/>
        <w:numPr>
          <w:ilvl w:val="0"/>
          <w:numId w:val="16"/>
        </w:numPr>
        <w:rPr>
          <w:b/>
          <w:bCs/>
          <w:color w:val="000000"/>
          <w:sz w:val="28"/>
          <w:szCs w:val="28"/>
        </w:rPr>
      </w:pPr>
      <w:r w:rsidRPr="001D149E">
        <w:rPr>
          <w:b/>
          <w:bCs/>
          <w:color w:val="000000"/>
          <w:sz w:val="28"/>
          <w:szCs w:val="28"/>
        </w:rPr>
        <w:t>Vurdering ved ledighet i stilling</w:t>
      </w:r>
    </w:p>
    <w:p w:rsidR="007708F6" w:rsidRDefault="007708F6" w:rsidP="00BE3507">
      <w:pPr>
        <w:pStyle w:val="Standard"/>
        <w:rPr>
          <w:bCs/>
        </w:rPr>
      </w:pPr>
    </w:p>
    <w:p w:rsidR="0000589B" w:rsidRDefault="001D149E" w:rsidP="00BE3507">
      <w:pPr>
        <w:pStyle w:val="Standard"/>
        <w:rPr>
          <w:bCs/>
        </w:rPr>
      </w:pPr>
      <w:r>
        <w:rPr>
          <w:bCs/>
        </w:rPr>
        <w:t>Enh</w:t>
      </w:r>
      <w:r w:rsidR="00522570">
        <w:rPr>
          <w:bCs/>
        </w:rPr>
        <w:t>etsleder vurderer om en skal tilsette i ledig stilling</w:t>
      </w:r>
      <w:r w:rsidR="0000589B">
        <w:rPr>
          <w:bCs/>
        </w:rPr>
        <w:t>, inndra stillingen</w:t>
      </w:r>
      <w:r w:rsidR="00522570">
        <w:rPr>
          <w:bCs/>
        </w:rPr>
        <w:t xml:space="preserve"> eller sette den i vakanse. </w:t>
      </w:r>
      <w:r w:rsidR="0000589B">
        <w:rPr>
          <w:bCs/>
        </w:rPr>
        <w:t xml:space="preserve">Dette skjer etter drøftinger med de tillitsvalgte. Dersom </w:t>
      </w:r>
      <w:r w:rsidR="00CC3544">
        <w:rPr>
          <w:bCs/>
        </w:rPr>
        <w:t>en stilling</w:t>
      </w:r>
      <w:r w:rsidR="0000589B">
        <w:rPr>
          <w:bCs/>
        </w:rPr>
        <w:t xml:space="preserve"> skal inndr</w:t>
      </w:r>
      <w:r w:rsidR="007D41E0">
        <w:rPr>
          <w:bCs/>
        </w:rPr>
        <w:t>as skal det fremmes sak politisk</w:t>
      </w:r>
      <w:r w:rsidR="0000589B">
        <w:rPr>
          <w:bCs/>
        </w:rPr>
        <w:t>.</w:t>
      </w:r>
    </w:p>
    <w:p w:rsidR="002D21EC" w:rsidRDefault="002D21EC" w:rsidP="00BE3507">
      <w:pPr>
        <w:pStyle w:val="Standard"/>
        <w:rPr>
          <w:bCs/>
        </w:rPr>
      </w:pPr>
    </w:p>
    <w:p w:rsidR="002D21EC" w:rsidRPr="00890BE2" w:rsidRDefault="002D21EC" w:rsidP="002D21EC">
      <w:pPr>
        <w:pStyle w:val="Standard"/>
        <w:rPr>
          <w:bCs/>
        </w:rPr>
      </w:pPr>
      <w:r w:rsidRPr="00890BE2">
        <w:rPr>
          <w:bCs/>
        </w:rPr>
        <w:t>Kortvarige vikariater kan besettes uten kunngjøring, hvis det haster å få inn vikar. Dette drøftes med de tillitsvalgte.</w:t>
      </w:r>
    </w:p>
    <w:p w:rsidR="0000589B" w:rsidRDefault="0000589B" w:rsidP="00BE3507">
      <w:pPr>
        <w:pStyle w:val="Standard"/>
        <w:rPr>
          <w:bCs/>
        </w:rPr>
      </w:pPr>
    </w:p>
    <w:p w:rsidR="00522570" w:rsidRDefault="00522570" w:rsidP="00BE3507">
      <w:pPr>
        <w:pStyle w:val="Standard"/>
        <w:rPr>
          <w:bCs/>
        </w:rPr>
      </w:pPr>
      <w:r>
        <w:rPr>
          <w:bCs/>
        </w:rPr>
        <w:t>Enhetsle</w:t>
      </w:r>
      <w:r w:rsidR="0000589B">
        <w:rPr>
          <w:bCs/>
        </w:rPr>
        <w:t xml:space="preserve">der kan sette </w:t>
      </w:r>
      <w:r>
        <w:rPr>
          <w:bCs/>
        </w:rPr>
        <w:t xml:space="preserve">stillingen </w:t>
      </w:r>
      <w:r w:rsidR="0000589B">
        <w:rPr>
          <w:bCs/>
        </w:rPr>
        <w:t xml:space="preserve">i vakanse </w:t>
      </w:r>
      <w:r>
        <w:rPr>
          <w:bCs/>
        </w:rPr>
        <w:t>etter en nærmere vurdering av forsvarlighet og tjenestetilbud.</w:t>
      </w:r>
      <w:r w:rsidR="0000589B">
        <w:rPr>
          <w:bCs/>
        </w:rPr>
        <w:t xml:space="preserve"> </w:t>
      </w:r>
      <w:r w:rsidR="00F80660">
        <w:rPr>
          <w:bCs/>
        </w:rPr>
        <w:t>Vakanser ut over 6</w:t>
      </w:r>
      <w:r>
        <w:rPr>
          <w:bCs/>
        </w:rPr>
        <w:t xml:space="preserve"> måneder skal behandles i administrasjonsutvalget.</w:t>
      </w:r>
    </w:p>
    <w:p w:rsidR="0005259A" w:rsidRDefault="0005259A" w:rsidP="00BE3507">
      <w:pPr>
        <w:pStyle w:val="Standard"/>
        <w:rPr>
          <w:bCs/>
        </w:rPr>
      </w:pPr>
    </w:p>
    <w:p w:rsidR="0005259A" w:rsidRDefault="00AE2B28" w:rsidP="00BE3507">
      <w:pPr>
        <w:pStyle w:val="Standard"/>
        <w:rPr>
          <w:bCs/>
        </w:rPr>
      </w:pPr>
      <w:r>
        <w:rPr>
          <w:bCs/>
        </w:rPr>
        <w:t>Ved tilsetting</w:t>
      </w:r>
      <w:r w:rsidR="005868CA">
        <w:rPr>
          <w:bCs/>
        </w:rPr>
        <w:t xml:space="preserve"> </w:t>
      </w:r>
      <w:r w:rsidR="0005259A">
        <w:rPr>
          <w:bCs/>
        </w:rPr>
        <w:t>i led</w:t>
      </w:r>
      <w:r w:rsidR="005868CA">
        <w:rPr>
          <w:bCs/>
        </w:rPr>
        <w:t xml:space="preserve">ig stilling </w:t>
      </w:r>
      <w:r w:rsidR="002D21EC">
        <w:rPr>
          <w:bCs/>
        </w:rPr>
        <w:t>avklarer</w:t>
      </w:r>
      <w:r w:rsidR="00890BE2">
        <w:rPr>
          <w:bCs/>
        </w:rPr>
        <w:t xml:space="preserve"> en</w:t>
      </w:r>
      <w:r w:rsidR="002D21EC">
        <w:rPr>
          <w:bCs/>
        </w:rPr>
        <w:t>hetsleder</w:t>
      </w:r>
      <w:r w:rsidR="00890BE2">
        <w:rPr>
          <w:bCs/>
        </w:rPr>
        <w:t xml:space="preserve"> følgende:</w:t>
      </w:r>
    </w:p>
    <w:p w:rsidR="00BD2115" w:rsidRDefault="00BD2115" w:rsidP="007708F6">
      <w:pPr>
        <w:pStyle w:val="Standard"/>
        <w:numPr>
          <w:ilvl w:val="0"/>
          <w:numId w:val="39"/>
        </w:numPr>
        <w:rPr>
          <w:bCs/>
        </w:rPr>
      </w:pPr>
      <w:r>
        <w:rPr>
          <w:bCs/>
        </w:rPr>
        <w:t>Er det registrerte fast ansatte som har blitt oppsagt eller fått redusert sin stilling på grunn av overtallighet i Dønna kommune. Dette gjelder innenfor en tidsramme på et år.</w:t>
      </w:r>
    </w:p>
    <w:p w:rsidR="005868CA" w:rsidRPr="005868CA" w:rsidRDefault="005868CA" w:rsidP="007708F6">
      <w:pPr>
        <w:pStyle w:val="Standard"/>
        <w:numPr>
          <w:ilvl w:val="0"/>
          <w:numId w:val="39"/>
        </w:numPr>
        <w:rPr>
          <w:bCs/>
        </w:rPr>
      </w:pPr>
      <w:r>
        <w:rPr>
          <w:bCs/>
        </w:rPr>
        <w:t>Er det aktuelle registrerte ansatte med behov for omplassering/midlertidig tilrettelegging?</w:t>
      </w:r>
    </w:p>
    <w:p w:rsidR="005457AE" w:rsidRDefault="005457AE" w:rsidP="005457AE">
      <w:pPr>
        <w:pStyle w:val="Standard"/>
        <w:rPr>
          <w:bCs/>
        </w:rPr>
      </w:pPr>
    </w:p>
    <w:p w:rsidR="005457AE" w:rsidRDefault="005457AE" w:rsidP="005457AE">
      <w:pPr>
        <w:pStyle w:val="Standard"/>
        <w:rPr>
          <w:bCs/>
        </w:rPr>
      </w:pPr>
      <w:r>
        <w:rPr>
          <w:bCs/>
        </w:rPr>
        <w:t>Er det ansatte som</w:t>
      </w:r>
      <w:r w:rsidR="005868CA">
        <w:rPr>
          <w:bCs/>
        </w:rPr>
        <w:t xml:space="preserve"> er kvalifiserte og som </w:t>
      </w:r>
      <w:r>
        <w:rPr>
          <w:bCs/>
        </w:rPr>
        <w:t>oppfyller disse vilkårene gis det tilbud om stilling uten utlysning.</w:t>
      </w:r>
    </w:p>
    <w:p w:rsidR="007D3BB1" w:rsidRDefault="007D3BB1" w:rsidP="005457AE">
      <w:pPr>
        <w:pStyle w:val="Standard"/>
        <w:rPr>
          <w:bCs/>
        </w:rPr>
      </w:pPr>
    </w:p>
    <w:p w:rsidR="007708F6" w:rsidRDefault="007708F6" w:rsidP="005457AE">
      <w:pPr>
        <w:pStyle w:val="Standard"/>
        <w:rPr>
          <w:bCs/>
        </w:rPr>
      </w:pPr>
    </w:p>
    <w:p w:rsidR="00223E0C" w:rsidRPr="00223E0C" w:rsidRDefault="00223E0C" w:rsidP="005457AE">
      <w:pPr>
        <w:pStyle w:val="Standard"/>
        <w:rPr>
          <w:b/>
          <w:bCs/>
        </w:rPr>
      </w:pPr>
      <w:r w:rsidRPr="00223E0C">
        <w:rPr>
          <w:b/>
          <w:bCs/>
        </w:rPr>
        <w:t>3.1 Intern utlysning</w:t>
      </w:r>
    </w:p>
    <w:p w:rsidR="007708F6" w:rsidRDefault="007D3BB1" w:rsidP="005457AE">
      <w:pPr>
        <w:pStyle w:val="Standard"/>
        <w:rPr>
          <w:bCs/>
        </w:rPr>
      </w:pPr>
      <w:r>
        <w:rPr>
          <w:bCs/>
        </w:rPr>
        <w:t>Etter at dette er avklart, og hvis stillingen fortsatt er ledig, skal deltidsansatte ved intern utlysning i kommunen tilbys utvidelse av sitt arbeidsforhold inntil hel stilling, dersom vedkommende er kvalifisert for stillingen.</w:t>
      </w:r>
    </w:p>
    <w:p w:rsidR="00665429" w:rsidRPr="00665429" w:rsidRDefault="00665429" w:rsidP="005457AE">
      <w:pPr>
        <w:pStyle w:val="Standard"/>
        <w:rPr>
          <w:b/>
          <w:bCs/>
        </w:rPr>
      </w:pPr>
      <w:r w:rsidRPr="00665429">
        <w:rPr>
          <w:b/>
          <w:bCs/>
        </w:rPr>
        <w:lastRenderedPageBreak/>
        <w:t>3.2 Ekstern utlysning</w:t>
      </w:r>
    </w:p>
    <w:p w:rsidR="00665429" w:rsidRDefault="00665429" w:rsidP="005457AE">
      <w:pPr>
        <w:pStyle w:val="Standard"/>
        <w:rPr>
          <w:bCs/>
        </w:rPr>
      </w:pPr>
      <w:r>
        <w:rPr>
          <w:bCs/>
        </w:rPr>
        <w:t>Ledige stillinger skal som en hovedregel kunngjøres ved ekstern utlysning</w:t>
      </w:r>
    </w:p>
    <w:p w:rsidR="00DC5D6E" w:rsidRDefault="00DC5D6E" w:rsidP="005457AE">
      <w:pPr>
        <w:pStyle w:val="Standard"/>
        <w:rPr>
          <w:bCs/>
        </w:rPr>
      </w:pPr>
    </w:p>
    <w:p w:rsidR="00DC5D6E" w:rsidRDefault="00DC5D6E" w:rsidP="00DC5D6E">
      <w:pPr>
        <w:pStyle w:val="Standard"/>
        <w:rPr>
          <w:bCs/>
        </w:rPr>
      </w:pPr>
      <w:r>
        <w:rPr>
          <w:bCs/>
        </w:rPr>
        <w:t>Utlysningsteksten er bindende. Vilkår og endring av krav kan ikke endres i forbindelse med tilsetting. Det er imidlertid ikke plikt til å tilsette når en stilling er lyst ut. Dersom vilkår må endres, skal stillingen lyses ut på nytt.</w:t>
      </w:r>
    </w:p>
    <w:p w:rsidR="00DC5D6E" w:rsidRDefault="00DC5D6E" w:rsidP="005457AE">
      <w:pPr>
        <w:pStyle w:val="Standard"/>
        <w:rPr>
          <w:bCs/>
        </w:rPr>
      </w:pPr>
    </w:p>
    <w:p w:rsidR="00223E0C" w:rsidRDefault="00223E0C" w:rsidP="005457AE">
      <w:pPr>
        <w:pStyle w:val="Standard"/>
        <w:rPr>
          <w:bCs/>
        </w:rPr>
      </w:pPr>
    </w:p>
    <w:p w:rsidR="007708F6" w:rsidRDefault="007708F6" w:rsidP="005457AE">
      <w:pPr>
        <w:pStyle w:val="Standard"/>
        <w:rPr>
          <w:bCs/>
        </w:rPr>
      </w:pPr>
    </w:p>
    <w:p w:rsidR="00223E0C" w:rsidRPr="00F16BD7" w:rsidRDefault="00F16BD7" w:rsidP="00F16BD7">
      <w:pPr>
        <w:pStyle w:val="Standard"/>
        <w:numPr>
          <w:ilvl w:val="0"/>
          <w:numId w:val="16"/>
        </w:numPr>
        <w:rPr>
          <w:b/>
          <w:bCs/>
          <w:sz w:val="28"/>
          <w:szCs w:val="28"/>
        </w:rPr>
      </w:pPr>
      <w:r w:rsidRPr="00F16BD7">
        <w:rPr>
          <w:b/>
          <w:bCs/>
          <w:sz w:val="28"/>
          <w:szCs w:val="28"/>
        </w:rPr>
        <w:t>Tilsetting</w:t>
      </w:r>
    </w:p>
    <w:p w:rsidR="007708F6" w:rsidRDefault="007708F6" w:rsidP="00F16BD7">
      <w:pPr>
        <w:pStyle w:val="Standard"/>
        <w:rPr>
          <w:bCs/>
        </w:rPr>
      </w:pPr>
    </w:p>
    <w:p w:rsidR="00F16BD7" w:rsidRDefault="00EE4AA7" w:rsidP="00F16BD7">
      <w:pPr>
        <w:pStyle w:val="Standard"/>
        <w:rPr>
          <w:bCs/>
        </w:rPr>
      </w:pPr>
      <w:r>
        <w:rPr>
          <w:bCs/>
        </w:rPr>
        <w:t>Ved til</w:t>
      </w:r>
      <w:r w:rsidR="00AE2B28">
        <w:rPr>
          <w:bCs/>
        </w:rPr>
        <w:t xml:space="preserve">setting </w:t>
      </w:r>
      <w:r>
        <w:rPr>
          <w:bCs/>
        </w:rPr>
        <w:t>skal det i første rekke tas hensyn til søkernes kvalifikasjoner, teoretisk og praktisk utdanning samt skikkethet til stillingen.</w:t>
      </w:r>
    </w:p>
    <w:p w:rsidR="00EE4AA7" w:rsidRDefault="00EE4AA7" w:rsidP="00F16BD7">
      <w:pPr>
        <w:pStyle w:val="Standard"/>
        <w:rPr>
          <w:bCs/>
        </w:rPr>
      </w:pPr>
    </w:p>
    <w:p w:rsidR="00EE4AA7" w:rsidRDefault="00EE4AA7" w:rsidP="00F16BD7">
      <w:pPr>
        <w:pStyle w:val="Standard"/>
        <w:rPr>
          <w:bCs/>
        </w:rPr>
      </w:pPr>
      <w:r>
        <w:rPr>
          <w:bCs/>
        </w:rPr>
        <w:t>Når søkere av begge kjønn står kvalifikasjonsmessig likt, fortrekkes kvinnelige søkere når dette kjønn er underrepresentert. Når søkere for øvrig står kvalifikasjonsmessig likt, foretrekkes den søker som har lengst tjeneste i kommunen.</w:t>
      </w:r>
    </w:p>
    <w:p w:rsidR="00E32576" w:rsidRDefault="00E32576" w:rsidP="00F16BD7">
      <w:pPr>
        <w:pStyle w:val="Standard"/>
        <w:rPr>
          <w:bCs/>
        </w:rPr>
      </w:pPr>
    </w:p>
    <w:p w:rsidR="00E32576" w:rsidRDefault="00E32576" w:rsidP="00F16BD7">
      <w:pPr>
        <w:pStyle w:val="Standard"/>
        <w:rPr>
          <w:bCs/>
        </w:rPr>
      </w:pPr>
      <w:r>
        <w:rPr>
          <w:bCs/>
        </w:rPr>
        <w:t>Mannlige søkere til stillinger hvor arbeidsoppgavene i hovedsak er rettet inn mot undervisning av eller omsorg for barn, eksempelvis stillinger i barnehager/-parker, skolefritidsordninger, grunnskolen og i barnevernsinstitusjoner, kan særbehandles dersom menn er underrepresentert i den aktuelle stillingskategori i virksomheten. Hvis virksomheten har flere avdelinger er det andelen mannlige tilsatte i den avdeling arbeidsoppgavene skal utføres, som er avgjørende, med mindre det er inngått avtaler mellom arbeidslivets parter om annen inndeling. Arbeidsgiver kan i utlysningen spesielt oppfordre menn til å søke ovennevnte stillinger.</w:t>
      </w:r>
    </w:p>
    <w:p w:rsidR="001D0C36" w:rsidRDefault="001D0C36" w:rsidP="00F16BD7">
      <w:pPr>
        <w:pStyle w:val="Standard"/>
        <w:rPr>
          <w:bCs/>
        </w:rPr>
      </w:pPr>
    </w:p>
    <w:p w:rsidR="001D0C36" w:rsidRDefault="001D0C36" w:rsidP="00F16BD7">
      <w:pPr>
        <w:pStyle w:val="Standard"/>
        <w:rPr>
          <w:bCs/>
        </w:rPr>
      </w:pPr>
      <w:r>
        <w:rPr>
          <w:bCs/>
        </w:rPr>
        <w:t>Utlysning av stilling medfører ingen plikt til tilsetting, selv om det har meldt seg søkere som tilfredsstiller de kav som er fastsatt.</w:t>
      </w:r>
    </w:p>
    <w:p w:rsidR="00EE4AA7" w:rsidRDefault="00EE4AA7" w:rsidP="00EE4AA7">
      <w:pPr>
        <w:pStyle w:val="Standard"/>
        <w:rPr>
          <w:bCs/>
        </w:rPr>
      </w:pPr>
    </w:p>
    <w:p w:rsidR="00EE4AA7" w:rsidRDefault="00EE4AA7" w:rsidP="00EE4AA7">
      <w:pPr>
        <w:pStyle w:val="Standard"/>
        <w:rPr>
          <w:bCs/>
        </w:rPr>
      </w:pPr>
    </w:p>
    <w:p w:rsidR="00EE4AA7" w:rsidRPr="001D0C36" w:rsidRDefault="00EE4AA7" w:rsidP="00EE4AA7">
      <w:pPr>
        <w:pStyle w:val="Standard"/>
        <w:rPr>
          <w:b/>
          <w:bCs/>
        </w:rPr>
      </w:pPr>
      <w:r w:rsidRPr="001D0C36">
        <w:rPr>
          <w:b/>
          <w:bCs/>
        </w:rPr>
        <w:t>4.1Dokumentinnsyn og søkernes rettigheter</w:t>
      </w:r>
    </w:p>
    <w:p w:rsidR="00FA26DA" w:rsidRDefault="00EE4AA7" w:rsidP="00EE4AA7">
      <w:pPr>
        <w:pStyle w:val="Standard"/>
        <w:rPr>
          <w:bCs/>
        </w:rPr>
      </w:pPr>
      <w:r>
        <w:rPr>
          <w:bCs/>
        </w:rPr>
        <w:t>Saker om tilse</w:t>
      </w:r>
      <w:r w:rsidR="007708F6">
        <w:rPr>
          <w:bCs/>
        </w:rPr>
        <w:t>tting er unntatt for reglene</w:t>
      </w:r>
      <w:r w:rsidR="00FA26DA">
        <w:rPr>
          <w:bCs/>
        </w:rPr>
        <w:t xml:space="preserve"> om dokumentinnsyn, jfr. Forvaltningsloven § 18. </w:t>
      </w:r>
    </w:p>
    <w:p w:rsidR="00FA26DA" w:rsidRDefault="00FA26DA" w:rsidP="00EE4AA7">
      <w:pPr>
        <w:pStyle w:val="Standard"/>
        <w:rPr>
          <w:bCs/>
        </w:rPr>
      </w:pPr>
    </w:p>
    <w:p w:rsidR="00AE2B28" w:rsidRPr="00AE2B28" w:rsidRDefault="00FA26DA" w:rsidP="00EE4AA7">
      <w:pPr>
        <w:pStyle w:val="Standard"/>
        <w:rPr>
          <w:bCs/>
          <w:color w:val="FF0000"/>
        </w:rPr>
      </w:pPr>
      <w:r>
        <w:rPr>
          <w:bCs/>
        </w:rPr>
        <w:t xml:space="preserve">Dokumentene i en tilsettingssak er unntatt fra offentlighet jfr. Offentlighetslovens § 6.4. med unntak av søkerliste (navn, alder, yrke/tittel og bosted- eller arbeidskommune). Søkeren kan </w:t>
      </w:r>
      <w:r w:rsidRPr="0035329C">
        <w:rPr>
          <w:bCs/>
        </w:rPr>
        <w:t>spesielt be om at søknaden behandles konfidensielt.</w:t>
      </w:r>
      <w:r w:rsidR="00AE2B28" w:rsidRPr="0035329C">
        <w:rPr>
          <w:bCs/>
        </w:rPr>
        <w:t xml:space="preserve"> Slike </w:t>
      </w:r>
      <w:r w:rsidR="00DE5E37" w:rsidRPr="0035329C">
        <w:rPr>
          <w:bCs/>
        </w:rPr>
        <w:t>henvendelser</w:t>
      </w:r>
      <w:r w:rsidR="00AE2B28" w:rsidRPr="0035329C">
        <w:rPr>
          <w:bCs/>
        </w:rPr>
        <w:t xml:space="preserve"> behandles av rådmannen.</w:t>
      </w:r>
    </w:p>
    <w:p w:rsidR="00AE2B28" w:rsidRDefault="00AE2B28" w:rsidP="00EE4AA7">
      <w:pPr>
        <w:pStyle w:val="Standard"/>
        <w:rPr>
          <w:bCs/>
        </w:rPr>
      </w:pPr>
    </w:p>
    <w:p w:rsidR="00FA26DA" w:rsidRDefault="00FA26DA" w:rsidP="00EE4AA7">
      <w:pPr>
        <w:pStyle w:val="Standard"/>
        <w:rPr>
          <w:bCs/>
        </w:rPr>
      </w:pPr>
      <w:r>
        <w:rPr>
          <w:bCs/>
        </w:rPr>
        <w:t>Partenes (søkernes) adgang til å gjøre seg kjent med opplysninger i en tilsettingssak reguleres av forskrift om partsoffentlighet ved tilsetting. Dette innebærer at søkere har rett til å få tilsendt utvidet søkerliste om de ber om det.</w:t>
      </w:r>
    </w:p>
    <w:p w:rsidR="00A7122E" w:rsidRDefault="00A7122E" w:rsidP="00EE4AA7">
      <w:pPr>
        <w:pStyle w:val="Standard"/>
        <w:rPr>
          <w:bCs/>
        </w:rPr>
      </w:pPr>
    </w:p>
    <w:p w:rsidR="00DC5D6E" w:rsidRPr="00BC5CCC" w:rsidRDefault="00BC5CCC" w:rsidP="00EE4AA7">
      <w:pPr>
        <w:pStyle w:val="Standard"/>
        <w:rPr>
          <w:bCs/>
        </w:rPr>
      </w:pPr>
      <w:r>
        <w:rPr>
          <w:bCs/>
        </w:rPr>
        <w:t>Tilsetting er et enkeltvedtak som er unntatt ordinær klageadgang. Arbeidsgiver plikter heller ikke å gi noen begrunnelse for tilsetting i forbindelse med det vedtaket som fattes; jf. Forvaltningsloven § 3, 2.ledd.</w:t>
      </w:r>
    </w:p>
    <w:p w:rsidR="00DC5D6E" w:rsidRDefault="00DC5D6E" w:rsidP="00EE4AA7">
      <w:pPr>
        <w:pStyle w:val="Standard"/>
        <w:rPr>
          <w:bCs/>
        </w:rPr>
      </w:pPr>
    </w:p>
    <w:p w:rsidR="007708F6" w:rsidRDefault="007708F6" w:rsidP="00EE4AA7">
      <w:pPr>
        <w:pStyle w:val="Standard"/>
        <w:rPr>
          <w:b/>
          <w:bCs/>
        </w:rPr>
      </w:pPr>
    </w:p>
    <w:p w:rsidR="004821AF" w:rsidRDefault="004821AF" w:rsidP="00EE4AA7">
      <w:pPr>
        <w:pStyle w:val="Standard"/>
        <w:rPr>
          <w:b/>
          <w:bCs/>
        </w:rPr>
      </w:pPr>
    </w:p>
    <w:p w:rsidR="004821AF" w:rsidRDefault="004821AF" w:rsidP="00EE4AA7">
      <w:pPr>
        <w:pStyle w:val="Standard"/>
        <w:rPr>
          <w:b/>
          <w:bCs/>
        </w:rPr>
      </w:pPr>
    </w:p>
    <w:p w:rsidR="00DC5D6E" w:rsidRPr="00DC5D6E" w:rsidRDefault="00DC5D6E" w:rsidP="00EE4AA7">
      <w:pPr>
        <w:pStyle w:val="Standard"/>
        <w:rPr>
          <w:b/>
          <w:bCs/>
        </w:rPr>
      </w:pPr>
      <w:bookmarkStart w:id="0" w:name="_GoBack"/>
      <w:bookmarkEnd w:id="0"/>
      <w:r w:rsidRPr="00DC5D6E">
        <w:rPr>
          <w:b/>
          <w:bCs/>
        </w:rPr>
        <w:lastRenderedPageBreak/>
        <w:t>4.2 Habilitet</w:t>
      </w:r>
    </w:p>
    <w:p w:rsidR="00DC5D6E" w:rsidRDefault="002205B0" w:rsidP="00EE4AA7">
      <w:pPr>
        <w:pStyle w:val="Standard"/>
        <w:rPr>
          <w:bCs/>
        </w:rPr>
      </w:pPr>
      <w:r>
        <w:rPr>
          <w:bCs/>
        </w:rPr>
        <w:t>Inhabilitet må avklares tidlig i prosessen</w:t>
      </w:r>
      <w:r w:rsidR="00AE1F76">
        <w:rPr>
          <w:bCs/>
        </w:rPr>
        <w:t>. Dette for å unngå spørsmål om en inhabil person har påvirket avgjørelsen. Inhabilitet er en absolutt ugyldighetsgrunn; jf. Forvaltningsloven §</w:t>
      </w:r>
      <w:r w:rsidR="00A7122E">
        <w:rPr>
          <w:bCs/>
        </w:rPr>
        <w:t xml:space="preserve"> </w:t>
      </w:r>
      <w:r w:rsidR="00AE1F76">
        <w:rPr>
          <w:bCs/>
        </w:rPr>
        <w:t>6 (habilitetskrav).</w:t>
      </w:r>
    </w:p>
    <w:p w:rsidR="00A7122E" w:rsidRDefault="00A7122E" w:rsidP="00EE4AA7">
      <w:pPr>
        <w:pStyle w:val="Standard"/>
        <w:rPr>
          <w:bCs/>
        </w:rPr>
      </w:pPr>
    </w:p>
    <w:p w:rsidR="00A7122E" w:rsidRDefault="00A7122E" w:rsidP="00EE4AA7">
      <w:pPr>
        <w:pStyle w:val="Standard"/>
        <w:rPr>
          <w:bCs/>
        </w:rPr>
      </w:pPr>
      <w:r>
        <w:rPr>
          <w:bCs/>
        </w:rPr>
        <w:t>Er overordnede inhabil kan avgjørelse i saken heller ikke treffes av en direkte underordnet tjenestemann i samme forvaltningsorgan.</w:t>
      </w:r>
    </w:p>
    <w:p w:rsidR="008A20EA" w:rsidRDefault="008A20EA" w:rsidP="00EE4AA7">
      <w:pPr>
        <w:pStyle w:val="Standard"/>
        <w:rPr>
          <w:bCs/>
        </w:rPr>
      </w:pPr>
    </w:p>
    <w:p w:rsidR="008A20EA" w:rsidRPr="008A20EA" w:rsidRDefault="008A20EA" w:rsidP="00EE4AA7">
      <w:pPr>
        <w:pStyle w:val="Standard"/>
        <w:rPr>
          <w:b/>
          <w:bCs/>
        </w:rPr>
      </w:pPr>
    </w:p>
    <w:p w:rsidR="008A20EA" w:rsidRPr="0035329C" w:rsidRDefault="008A20EA" w:rsidP="00EE4AA7">
      <w:pPr>
        <w:pStyle w:val="Standard"/>
        <w:rPr>
          <w:b/>
          <w:bCs/>
        </w:rPr>
      </w:pPr>
      <w:r w:rsidRPr="0035329C">
        <w:rPr>
          <w:b/>
          <w:bCs/>
        </w:rPr>
        <w:t>4.3 Uenighet vedrørende tilsetting</w:t>
      </w:r>
    </w:p>
    <w:p w:rsidR="008A20EA" w:rsidRPr="0035329C" w:rsidRDefault="008A20EA" w:rsidP="00EE4AA7">
      <w:pPr>
        <w:pStyle w:val="Standard"/>
        <w:rPr>
          <w:bCs/>
        </w:rPr>
      </w:pPr>
      <w:r w:rsidRPr="0035329C">
        <w:rPr>
          <w:bCs/>
        </w:rPr>
        <w:t>Dersom det ikke oppnås enighet om kandidat for tilsetting på drøftingsmøtet, kan plasstillitsvalgt/tillitsvalgt i møte bruke sin «veto-rett».</w:t>
      </w:r>
    </w:p>
    <w:p w:rsidR="008A20EA" w:rsidRPr="0035329C" w:rsidRDefault="008A20EA" w:rsidP="00EE4AA7">
      <w:pPr>
        <w:pStyle w:val="Standard"/>
        <w:rPr>
          <w:bCs/>
        </w:rPr>
      </w:pPr>
    </w:p>
    <w:p w:rsidR="008A20EA" w:rsidRPr="0035329C" w:rsidRDefault="008A20EA" w:rsidP="00EE4AA7">
      <w:pPr>
        <w:pStyle w:val="Standard"/>
        <w:rPr>
          <w:bCs/>
        </w:rPr>
      </w:pPr>
      <w:r w:rsidRPr="0035329C">
        <w:rPr>
          <w:bCs/>
        </w:rPr>
        <w:t xml:space="preserve">Dette innebærer at tilsettingen flyttes opp til rådmannsnivået. </w:t>
      </w:r>
      <w:r w:rsidR="00C17AB8" w:rsidRPr="0035329C">
        <w:rPr>
          <w:bCs/>
        </w:rPr>
        <w:t xml:space="preserve">I tillegg til hovedtillitsvalgt aktuelle fagforeninger møter da enhetsleder og kommunalsjef 2. </w:t>
      </w:r>
      <w:r w:rsidRPr="0035329C">
        <w:rPr>
          <w:bCs/>
        </w:rPr>
        <w:t>Dette skal skje umiddelbart slik at tilsetting kan skje snarest</w:t>
      </w:r>
      <w:r w:rsidR="00C17AB8" w:rsidRPr="0035329C">
        <w:rPr>
          <w:bCs/>
        </w:rPr>
        <w:t xml:space="preserve"> mulig</w:t>
      </w:r>
      <w:r w:rsidRPr="0035329C">
        <w:rPr>
          <w:bCs/>
        </w:rPr>
        <w:t xml:space="preserve">. </w:t>
      </w:r>
    </w:p>
    <w:p w:rsidR="00EE4AA7" w:rsidRDefault="00EE4AA7" w:rsidP="00EE4AA7">
      <w:pPr>
        <w:pStyle w:val="Standard"/>
        <w:ind w:left="708"/>
        <w:rPr>
          <w:bCs/>
        </w:rPr>
      </w:pPr>
    </w:p>
    <w:p w:rsidR="002D21EC" w:rsidRDefault="002D21EC" w:rsidP="002D21EC">
      <w:pPr>
        <w:rPr>
          <w:b/>
          <w:sz w:val="28"/>
          <w:szCs w:val="28"/>
          <w:lang w:val="nb-NO"/>
        </w:rPr>
      </w:pPr>
    </w:p>
    <w:p w:rsidR="002D21EC" w:rsidRDefault="002D21EC" w:rsidP="002D21EC">
      <w:pPr>
        <w:rPr>
          <w:b/>
          <w:sz w:val="28"/>
          <w:szCs w:val="28"/>
          <w:lang w:val="nb-NO"/>
        </w:rPr>
      </w:pPr>
    </w:p>
    <w:p w:rsidR="002D21EC" w:rsidRPr="00F1000F" w:rsidRDefault="002D21EC" w:rsidP="002D21EC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5.0</w:t>
      </w:r>
      <w:r w:rsidRPr="00F1000F">
        <w:rPr>
          <w:b/>
          <w:sz w:val="28"/>
          <w:szCs w:val="28"/>
          <w:lang w:val="nb-NO"/>
        </w:rPr>
        <w:t>Fortolkning og endring av reglement</w:t>
      </w:r>
    </w:p>
    <w:p w:rsidR="002D21EC" w:rsidRDefault="002D21EC" w:rsidP="002D21EC">
      <w:pPr>
        <w:rPr>
          <w:lang w:val="nb-NO"/>
        </w:rPr>
      </w:pPr>
    </w:p>
    <w:p w:rsidR="002D21EC" w:rsidRPr="00775438" w:rsidRDefault="002D21EC" w:rsidP="002D21EC">
      <w:pPr>
        <w:rPr>
          <w:lang w:val="nb-NO" w:bidi="ar-SA"/>
        </w:rPr>
      </w:pPr>
      <w:r>
        <w:rPr>
          <w:lang w:val="nb-NO" w:bidi="ar-SA"/>
        </w:rPr>
        <w:t xml:space="preserve">Spørsmål om tolkning av reglementet behandles i administrasjonsutvalget. </w:t>
      </w:r>
      <w:r w:rsidRPr="00775438">
        <w:rPr>
          <w:lang w:val="nb-NO" w:bidi="ar-SA"/>
        </w:rPr>
        <w:t>Administrasjonsutvalget</w:t>
      </w:r>
      <w:r>
        <w:rPr>
          <w:lang w:val="nb-NO" w:bidi="ar-SA"/>
        </w:rPr>
        <w:t xml:space="preserve"> kan også foreta mindre og redaksjonelle endringer av reglementet</w:t>
      </w:r>
      <w:r w:rsidRPr="00F1000F">
        <w:rPr>
          <w:b/>
          <w:sz w:val="28"/>
          <w:szCs w:val="28"/>
          <w:lang w:val="nb-NO"/>
        </w:rPr>
        <w:t xml:space="preserve"> </w:t>
      </w:r>
    </w:p>
    <w:p w:rsidR="00223E0C" w:rsidRDefault="00223E0C" w:rsidP="005457AE">
      <w:pPr>
        <w:pStyle w:val="Standard"/>
        <w:rPr>
          <w:bCs/>
        </w:rPr>
      </w:pPr>
    </w:p>
    <w:p w:rsidR="007708F6" w:rsidRDefault="007708F6" w:rsidP="005457AE">
      <w:pPr>
        <w:pStyle w:val="Standard"/>
        <w:rPr>
          <w:b/>
          <w:bCs/>
          <w:sz w:val="28"/>
          <w:szCs w:val="28"/>
        </w:rPr>
      </w:pPr>
    </w:p>
    <w:p w:rsidR="00DE5E37" w:rsidRDefault="00DE5E37" w:rsidP="005457AE">
      <w:pPr>
        <w:pStyle w:val="Standard"/>
        <w:rPr>
          <w:b/>
          <w:bCs/>
          <w:sz w:val="28"/>
          <w:szCs w:val="28"/>
        </w:rPr>
      </w:pPr>
    </w:p>
    <w:p w:rsidR="002D21EC" w:rsidRDefault="002D21EC" w:rsidP="005457AE">
      <w:pPr>
        <w:pStyle w:val="Standard"/>
        <w:rPr>
          <w:b/>
          <w:bCs/>
          <w:sz w:val="28"/>
          <w:szCs w:val="28"/>
        </w:rPr>
      </w:pPr>
    </w:p>
    <w:p w:rsidR="002D21EC" w:rsidRDefault="002D21EC" w:rsidP="005457AE">
      <w:pPr>
        <w:pStyle w:val="Standard"/>
        <w:rPr>
          <w:b/>
          <w:bCs/>
          <w:sz w:val="28"/>
          <w:szCs w:val="28"/>
        </w:rPr>
      </w:pPr>
    </w:p>
    <w:p w:rsidR="002D21EC" w:rsidRDefault="002D21EC" w:rsidP="005457AE">
      <w:pPr>
        <w:pStyle w:val="Standard"/>
        <w:rPr>
          <w:b/>
          <w:bCs/>
          <w:sz w:val="28"/>
          <w:szCs w:val="28"/>
        </w:rPr>
      </w:pPr>
    </w:p>
    <w:p w:rsidR="002D21EC" w:rsidRDefault="002D21EC" w:rsidP="005457AE">
      <w:pPr>
        <w:pStyle w:val="Standard"/>
        <w:rPr>
          <w:b/>
          <w:bCs/>
          <w:sz w:val="28"/>
          <w:szCs w:val="28"/>
        </w:rPr>
      </w:pPr>
    </w:p>
    <w:p w:rsidR="002D21EC" w:rsidRDefault="002D21EC" w:rsidP="005457AE">
      <w:pPr>
        <w:pStyle w:val="Standard"/>
        <w:rPr>
          <w:b/>
          <w:bCs/>
          <w:sz w:val="28"/>
          <w:szCs w:val="28"/>
        </w:rPr>
      </w:pPr>
    </w:p>
    <w:p w:rsidR="002D21EC" w:rsidRDefault="002D21EC" w:rsidP="005457AE">
      <w:pPr>
        <w:pStyle w:val="Standard"/>
        <w:rPr>
          <w:b/>
          <w:bCs/>
          <w:sz w:val="28"/>
          <w:szCs w:val="28"/>
        </w:rPr>
      </w:pPr>
    </w:p>
    <w:p w:rsidR="002D21EC" w:rsidRDefault="002D21EC" w:rsidP="005457AE">
      <w:pPr>
        <w:pStyle w:val="Standard"/>
        <w:rPr>
          <w:b/>
          <w:bCs/>
          <w:sz w:val="28"/>
          <w:szCs w:val="28"/>
        </w:rPr>
      </w:pPr>
    </w:p>
    <w:p w:rsidR="002D21EC" w:rsidRDefault="002D21EC" w:rsidP="005457AE">
      <w:pPr>
        <w:pStyle w:val="Standard"/>
        <w:rPr>
          <w:b/>
          <w:bCs/>
          <w:sz w:val="28"/>
          <w:szCs w:val="28"/>
        </w:rPr>
      </w:pPr>
    </w:p>
    <w:p w:rsidR="002D21EC" w:rsidRDefault="002D21EC" w:rsidP="005457AE">
      <w:pPr>
        <w:pStyle w:val="Standard"/>
        <w:rPr>
          <w:b/>
          <w:bCs/>
          <w:sz w:val="28"/>
          <w:szCs w:val="28"/>
        </w:rPr>
      </w:pPr>
    </w:p>
    <w:p w:rsidR="002D21EC" w:rsidRDefault="002D21EC" w:rsidP="005457AE">
      <w:pPr>
        <w:pStyle w:val="Standard"/>
        <w:rPr>
          <w:b/>
          <w:bCs/>
          <w:sz w:val="28"/>
          <w:szCs w:val="28"/>
        </w:rPr>
      </w:pPr>
    </w:p>
    <w:p w:rsidR="002D21EC" w:rsidRDefault="002D21EC" w:rsidP="005457AE">
      <w:pPr>
        <w:pStyle w:val="Standard"/>
        <w:rPr>
          <w:b/>
          <w:bCs/>
          <w:sz w:val="28"/>
          <w:szCs w:val="28"/>
        </w:rPr>
      </w:pPr>
    </w:p>
    <w:p w:rsidR="002D21EC" w:rsidRDefault="002D21EC" w:rsidP="005457AE">
      <w:pPr>
        <w:pStyle w:val="Standard"/>
        <w:rPr>
          <w:b/>
          <w:bCs/>
          <w:sz w:val="28"/>
          <w:szCs w:val="28"/>
        </w:rPr>
      </w:pPr>
    </w:p>
    <w:p w:rsidR="002D21EC" w:rsidRDefault="002D21EC" w:rsidP="005457AE">
      <w:pPr>
        <w:pStyle w:val="Standard"/>
        <w:rPr>
          <w:b/>
          <w:bCs/>
          <w:sz w:val="28"/>
          <w:szCs w:val="28"/>
        </w:rPr>
      </w:pPr>
    </w:p>
    <w:p w:rsidR="002D21EC" w:rsidRDefault="002D21EC" w:rsidP="005457AE">
      <w:pPr>
        <w:pStyle w:val="Standard"/>
        <w:rPr>
          <w:b/>
          <w:bCs/>
          <w:sz w:val="28"/>
          <w:szCs w:val="28"/>
        </w:rPr>
      </w:pPr>
    </w:p>
    <w:p w:rsidR="002D21EC" w:rsidRDefault="002D21EC" w:rsidP="005457AE">
      <w:pPr>
        <w:pStyle w:val="Standard"/>
        <w:rPr>
          <w:b/>
          <w:bCs/>
          <w:sz w:val="28"/>
          <w:szCs w:val="28"/>
        </w:rPr>
      </w:pPr>
    </w:p>
    <w:p w:rsidR="0035329C" w:rsidRDefault="0035329C" w:rsidP="005457AE">
      <w:pPr>
        <w:pStyle w:val="Standard"/>
        <w:rPr>
          <w:b/>
          <w:bCs/>
          <w:sz w:val="28"/>
          <w:szCs w:val="28"/>
        </w:rPr>
      </w:pPr>
    </w:p>
    <w:p w:rsidR="0035329C" w:rsidRDefault="0035329C" w:rsidP="005457AE">
      <w:pPr>
        <w:pStyle w:val="Standard"/>
        <w:rPr>
          <w:b/>
          <w:bCs/>
          <w:sz w:val="28"/>
          <w:szCs w:val="28"/>
        </w:rPr>
      </w:pPr>
    </w:p>
    <w:p w:rsidR="0035329C" w:rsidRDefault="0035329C" w:rsidP="005457AE">
      <w:pPr>
        <w:pStyle w:val="Standard"/>
        <w:rPr>
          <w:b/>
          <w:bCs/>
          <w:sz w:val="28"/>
          <w:szCs w:val="28"/>
        </w:rPr>
      </w:pPr>
    </w:p>
    <w:p w:rsidR="0035329C" w:rsidRDefault="0035329C" w:rsidP="005457AE">
      <w:pPr>
        <w:pStyle w:val="Standard"/>
        <w:rPr>
          <w:b/>
          <w:bCs/>
          <w:sz w:val="28"/>
          <w:szCs w:val="28"/>
        </w:rPr>
      </w:pPr>
    </w:p>
    <w:p w:rsidR="00C17AB8" w:rsidRDefault="00C17AB8" w:rsidP="005457AE">
      <w:pPr>
        <w:pStyle w:val="Standard"/>
        <w:rPr>
          <w:b/>
          <w:bCs/>
          <w:sz w:val="28"/>
          <w:szCs w:val="28"/>
        </w:rPr>
      </w:pPr>
    </w:p>
    <w:p w:rsidR="00223E0C" w:rsidRPr="00223E0C" w:rsidRDefault="002D21EC" w:rsidP="005457A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CA7DC9">
        <w:rPr>
          <w:b/>
          <w:bCs/>
          <w:sz w:val="28"/>
          <w:szCs w:val="28"/>
        </w:rPr>
        <w:t>.0 Prosedyre tilsetting</w:t>
      </w:r>
      <w:r w:rsidR="00665429">
        <w:rPr>
          <w:b/>
          <w:bCs/>
          <w:sz w:val="28"/>
          <w:szCs w:val="28"/>
        </w:rPr>
        <w:t xml:space="preserve"> </w:t>
      </w:r>
    </w:p>
    <w:p w:rsidR="00CA7DC9" w:rsidRDefault="00CA7DC9" w:rsidP="005457AE">
      <w:pPr>
        <w:pStyle w:val="Standard"/>
        <w:rPr>
          <w:bCs/>
        </w:rPr>
      </w:pPr>
    </w:p>
    <w:p w:rsidR="00F1000F" w:rsidRDefault="00F1000F" w:rsidP="005457AE">
      <w:pPr>
        <w:pStyle w:val="Standard"/>
        <w:rPr>
          <w:bCs/>
        </w:rPr>
      </w:pPr>
      <w:r>
        <w:rPr>
          <w:bCs/>
        </w:rPr>
        <w:t>Når nødvendige vurderinger er gjort og stillingen er bestemt utlyst eksternt følges følgende prosedyre:</w:t>
      </w:r>
    </w:p>
    <w:p w:rsidR="00F1000F" w:rsidRDefault="00F1000F" w:rsidP="005457AE">
      <w:pPr>
        <w:pStyle w:val="Standard"/>
        <w:rPr>
          <w:bCs/>
        </w:rPr>
      </w:pPr>
    </w:p>
    <w:p w:rsidR="00CA7DC9" w:rsidRPr="00CA7DC9" w:rsidRDefault="00F27E9A" w:rsidP="005457AE">
      <w:pPr>
        <w:pStyle w:val="Standard"/>
        <w:rPr>
          <w:bCs/>
          <w:u w:val="single"/>
        </w:rPr>
      </w:pPr>
      <w:r>
        <w:rPr>
          <w:bCs/>
          <w:u w:val="single"/>
        </w:rPr>
        <w:t>På enheten</w:t>
      </w:r>
      <w:r w:rsidR="00CA7DC9" w:rsidRPr="00CA7DC9">
        <w:rPr>
          <w:bCs/>
          <w:u w:val="single"/>
        </w:rPr>
        <w:t>:</w:t>
      </w:r>
    </w:p>
    <w:p w:rsidR="007D3BB1" w:rsidRDefault="00AE2B28" w:rsidP="00CA7DC9">
      <w:pPr>
        <w:pStyle w:val="Standard"/>
        <w:numPr>
          <w:ilvl w:val="0"/>
          <w:numId w:val="34"/>
        </w:numPr>
        <w:rPr>
          <w:bCs/>
        </w:rPr>
      </w:pPr>
      <w:r>
        <w:rPr>
          <w:bCs/>
        </w:rPr>
        <w:t>Enhetsleder drøfter utlysningstekst</w:t>
      </w:r>
      <w:r w:rsidR="00CA7DC9">
        <w:rPr>
          <w:bCs/>
        </w:rPr>
        <w:t xml:space="preserve"> (felles mal)</w:t>
      </w:r>
      <w:r>
        <w:rPr>
          <w:bCs/>
        </w:rPr>
        <w:t xml:space="preserve"> med fagorganisasjonene. Utlysningstekst</w:t>
      </w:r>
      <w:r w:rsidR="00211F19">
        <w:rPr>
          <w:bCs/>
        </w:rPr>
        <w:t xml:space="preserve"> sendes kontor for interne tjenester.</w:t>
      </w:r>
      <w:r w:rsidR="00F27E9A">
        <w:rPr>
          <w:bCs/>
        </w:rPr>
        <w:t xml:space="preserve"> </w:t>
      </w:r>
    </w:p>
    <w:p w:rsidR="00CA7DC9" w:rsidRDefault="00CA7DC9" w:rsidP="00CA7DC9">
      <w:pPr>
        <w:pStyle w:val="Standard"/>
        <w:rPr>
          <w:bCs/>
          <w:u w:val="single"/>
        </w:rPr>
      </w:pPr>
    </w:p>
    <w:p w:rsidR="00CA7DC9" w:rsidRDefault="00CA7DC9" w:rsidP="00CA7DC9">
      <w:pPr>
        <w:pStyle w:val="Standard"/>
        <w:rPr>
          <w:bCs/>
          <w:u w:val="single"/>
        </w:rPr>
      </w:pPr>
    </w:p>
    <w:p w:rsidR="00CA7DC9" w:rsidRPr="00CA7DC9" w:rsidRDefault="00CA7DC9" w:rsidP="00CA7DC9">
      <w:pPr>
        <w:pStyle w:val="Standard"/>
        <w:rPr>
          <w:bCs/>
          <w:u w:val="single"/>
        </w:rPr>
      </w:pPr>
      <w:r w:rsidRPr="00CA7DC9">
        <w:rPr>
          <w:bCs/>
          <w:u w:val="single"/>
        </w:rPr>
        <w:t>Kontor for interne tjenester:</w:t>
      </w:r>
    </w:p>
    <w:p w:rsidR="00CA7DC9" w:rsidRDefault="00CA7DC9" w:rsidP="00CA7DC9">
      <w:pPr>
        <w:pStyle w:val="Standard"/>
        <w:numPr>
          <w:ilvl w:val="0"/>
          <w:numId w:val="34"/>
        </w:numPr>
        <w:rPr>
          <w:bCs/>
        </w:rPr>
      </w:pPr>
      <w:r>
        <w:rPr>
          <w:bCs/>
        </w:rPr>
        <w:t>Opplysningene i stillingsannonsen legges inn i Visma Enterprise HRM-rekruttering.</w:t>
      </w:r>
    </w:p>
    <w:p w:rsidR="00CA7DC9" w:rsidRDefault="00CA7DC9" w:rsidP="00CA7DC9">
      <w:pPr>
        <w:pStyle w:val="Standard"/>
        <w:numPr>
          <w:ilvl w:val="0"/>
          <w:numId w:val="34"/>
        </w:numPr>
        <w:rPr>
          <w:bCs/>
        </w:rPr>
      </w:pPr>
      <w:r>
        <w:rPr>
          <w:bCs/>
        </w:rPr>
        <w:t>Stillingsannonsen sendes ut til alle enhetene/NAV til oppslag. Eventuell henvisningsannonse ordnes av enheten selv.</w:t>
      </w:r>
    </w:p>
    <w:p w:rsidR="00CA7DC9" w:rsidRDefault="00CA7DC9" w:rsidP="00CA7DC9">
      <w:pPr>
        <w:pStyle w:val="Standard"/>
        <w:numPr>
          <w:ilvl w:val="0"/>
          <w:numId w:val="34"/>
        </w:numPr>
        <w:rPr>
          <w:bCs/>
        </w:rPr>
      </w:pPr>
      <w:r>
        <w:rPr>
          <w:bCs/>
        </w:rPr>
        <w:t>Etter hvert som søknadene kommer inn sendes det ut bekreftelse på mottatt søknad.</w:t>
      </w:r>
    </w:p>
    <w:p w:rsidR="00CA7DC9" w:rsidRDefault="00CA7DC9" w:rsidP="00CA7DC9">
      <w:pPr>
        <w:pStyle w:val="Standard"/>
        <w:numPr>
          <w:ilvl w:val="0"/>
          <w:numId w:val="34"/>
        </w:numPr>
        <w:rPr>
          <w:bCs/>
        </w:rPr>
      </w:pPr>
      <w:r>
        <w:rPr>
          <w:bCs/>
        </w:rPr>
        <w:t>Det utarbeides søkerliste (utvidet søkerliste, unntatt offentlighet).</w:t>
      </w:r>
    </w:p>
    <w:p w:rsidR="00CA7DC9" w:rsidRDefault="00CA7DC9" w:rsidP="00CA7DC9">
      <w:pPr>
        <w:pStyle w:val="Standard"/>
        <w:rPr>
          <w:bCs/>
        </w:rPr>
      </w:pPr>
    </w:p>
    <w:p w:rsidR="00CA7DC9" w:rsidRDefault="00CA7DC9" w:rsidP="00CA7DC9">
      <w:pPr>
        <w:pStyle w:val="Standard"/>
        <w:rPr>
          <w:bCs/>
        </w:rPr>
      </w:pPr>
    </w:p>
    <w:p w:rsidR="00CA7DC9" w:rsidRPr="00BB1337" w:rsidRDefault="00890BE2" w:rsidP="00CA7DC9">
      <w:pPr>
        <w:pStyle w:val="Standard"/>
        <w:rPr>
          <w:bCs/>
          <w:u w:val="single"/>
        </w:rPr>
      </w:pPr>
      <w:r>
        <w:rPr>
          <w:bCs/>
          <w:u w:val="single"/>
        </w:rPr>
        <w:t>P</w:t>
      </w:r>
      <w:r w:rsidR="00775438">
        <w:rPr>
          <w:bCs/>
          <w:u w:val="single"/>
        </w:rPr>
        <w:t xml:space="preserve">å </w:t>
      </w:r>
      <w:r w:rsidR="00CA7DC9" w:rsidRPr="00BB1337">
        <w:rPr>
          <w:bCs/>
          <w:u w:val="single"/>
        </w:rPr>
        <w:t>enheten:</w:t>
      </w:r>
    </w:p>
    <w:p w:rsidR="00CA7DC9" w:rsidRDefault="00CA7DC9" w:rsidP="00CA7DC9">
      <w:pPr>
        <w:pStyle w:val="Standard"/>
        <w:numPr>
          <w:ilvl w:val="0"/>
          <w:numId w:val="35"/>
        </w:numPr>
        <w:rPr>
          <w:bCs/>
        </w:rPr>
      </w:pPr>
      <w:r>
        <w:rPr>
          <w:bCs/>
        </w:rPr>
        <w:t xml:space="preserve">Når søknadsfristen er gått ut må enhetsleder be interne tjenester om å sende ut søkerliste til enheten og aktuelle fagorganisasjoner. </w:t>
      </w:r>
    </w:p>
    <w:p w:rsidR="00BB1337" w:rsidRDefault="00BB1337" w:rsidP="00CA7DC9">
      <w:pPr>
        <w:pStyle w:val="Standard"/>
        <w:numPr>
          <w:ilvl w:val="0"/>
          <w:numId w:val="35"/>
        </w:numPr>
        <w:rPr>
          <w:bCs/>
        </w:rPr>
      </w:pPr>
      <w:r>
        <w:rPr>
          <w:bCs/>
        </w:rPr>
        <w:t>Enhetsleder kaller fagorganisas</w:t>
      </w:r>
      <w:r w:rsidR="00AE2B28">
        <w:rPr>
          <w:bCs/>
        </w:rPr>
        <w:t>jonene</w:t>
      </w:r>
      <w:r>
        <w:rPr>
          <w:bCs/>
        </w:rPr>
        <w:t xml:space="preserve"> inn til drøfting tilsetting.</w:t>
      </w:r>
    </w:p>
    <w:p w:rsidR="00553F66" w:rsidRDefault="00553F66" w:rsidP="00CA7DC9">
      <w:pPr>
        <w:pStyle w:val="Standard"/>
        <w:numPr>
          <w:ilvl w:val="0"/>
          <w:numId w:val="35"/>
        </w:numPr>
        <w:rPr>
          <w:bCs/>
        </w:rPr>
      </w:pPr>
      <w:r>
        <w:rPr>
          <w:bCs/>
        </w:rPr>
        <w:t xml:space="preserve">Det gjennomføres intervju med mindre </w:t>
      </w:r>
      <w:r w:rsidR="00AE2B28">
        <w:rPr>
          <w:bCs/>
        </w:rPr>
        <w:t xml:space="preserve">en </w:t>
      </w:r>
      <w:r>
        <w:rPr>
          <w:bCs/>
        </w:rPr>
        <w:t>er enige om noe annet.</w:t>
      </w:r>
      <w:r w:rsidR="00F27E9A">
        <w:rPr>
          <w:bCs/>
        </w:rPr>
        <w:t xml:space="preserve"> Ansvarlig for utarbeidelse av intervjuguide og gjennomføring av intervjuet er enhetsleder.</w:t>
      </w:r>
    </w:p>
    <w:p w:rsidR="00553F66" w:rsidRDefault="00553F66" w:rsidP="00CA7DC9">
      <w:pPr>
        <w:pStyle w:val="Standard"/>
        <w:numPr>
          <w:ilvl w:val="0"/>
          <w:numId w:val="35"/>
        </w:numPr>
        <w:rPr>
          <w:bCs/>
        </w:rPr>
      </w:pPr>
      <w:r>
        <w:rPr>
          <w:bCs/>
        </w:rPr>
        <w:t>En</w:t>
      </w:r>
      <w:r w:rsidR="00EE4AA7">
        <w:rPr>
          <w:bCs/>
        </w:rPr>
        <w:t>hetsleder innhenter referanse fø</w:t>
      </w:r>
      <w:r>
        <w:rPr>
          <w:bCs/>
        </w:rPr>
        <w:t>r tilsetting.</w:t>
      </w:r>
    </w:p>
    <w:p w:rsidR="00BB1337" w:rsidRPr="00890BE2" w:rsidRDefault="00BB1337" w:rsidP="00890BE2">
      <w:pPr>
        <w:pStyle w:val="Standard"/>
        <w:numPr>
          <w:ilvl w:val="0"/>
          <w:numId w:val="35"/>
        </w:numPr>
        <w:rPr>
          <w:bCs/>
        </w:rPr>
      </w:pPr>
      <w:r>
        <w:rPr>
          <w:bCs/>
        </w:rPr>
        <w:t>Enhetsleder utformer drøftingsprotokoll og vedtaksprotokoll</w:t>
      </w:r>
      <w:r w:rsidR="00DC5D6E">
        <w:rPr>
          <w:bCs/>
        </w:rPr>
        <w:t xml:space="preserve"> (felles mal)</w:t>
      </w:r>
      <w:r>
        <w:rPr>
          <w:bCs/>
        </w:rPr>
        <w:t xml:space="preserve"> som sendes kontor for interne tjenester. Nødvendige opplysninger i forhold til utforming av vedtaksprotokoll fås ved henvendelse lønnsavdelingen i Alstahaug. </w:t>
      </w:r>
    </w:p>
    <w:p w:rsidR="00E07D1A" w:rsidRDefault="00BB1337" w:rsidP="00E07D1A">
      <w:pPr>
        <w:pStyle w:val="Standard"/>
        <w:numPr>
          <w:ilvl w:val="0"/>
          <w:numId w:val="36"/>
        </w:numPr>
        <w:rPr>
          <w:bCs/>
        </w:rPr>
      </w:pPr>
      <w:r w:rsidRPr="00775438">
        <w:rPr>
          <w:bCs/>
        </w:rPr>
        <w:t>Kommunalsjef 2 utformer tilsettingskontrakt og tilsettingsbrev (HRM-Rekruttering). Denne sendes enhetsleder til underskrift. Taushetserklæring, arbeidsreglement og brukerinstruks (informasjonssikkerhet) sendes ut samtidig.</w:t>
      </w:r>
    </w:p>
    <w:p w:rsidR="00775438" w:rsidRPr="0035329C" w:rsidRDefault="00775438" w:rsidP="00E07D1A">
      <w:pPr>
        <w:pStyle w:val="Standard"/>
        <w:numPr>
          <w:ilvl w:val="0"/>
          <w:numId w:val="36"/>
        </w:numPr>
        <w:rPr>
          <w:bCs/>
        </w:rPr>
      </w:pPr>
      <w:r w:rsidRPr="0035329C">
        <w:rPr>
          <w:bCs/>
        </w:rPr>
        <w:t>Hvis stillingen ikke har vært lyst ut gjennom HRM-rekruttering utformer enhetsleder tilsettingskontrakt og tilsettingsbrev.</w:t>
      </w:r>
    </w:p>
    <w:p w:rsidR="00E07D1A" w:rsidRDefault="00E07D1A" w:rsidP="0035329C">
      <w:pPr>
        <w:pStyle w:val="Standard"/>
        <w:ind w:firstLine="708"/>
        <w:rPr>
          <w:bCs/>
        </w:rPr>
      </w:pPr>
    </w:p>
    <w:p w:rsidR="0035329C" w:rsidRDefault="0035329C" w:rsidP="0035329C">
      <w:pPr>
        <w:pStyle w:val="Standard"/>
        <w:ind w:firstLine="708"/>
        <w:rPr>
          <w:bCs/>
        </w:rPr>
      </w:pPr>
    </w:p>
    <w:p w:rsidR="00E07D1A" w:rsidRDefault="00E07D1A" w:rsidP="00E07D1A">
      <w:pPr>
        <w:pStyle w:val="Standard"/>
        <w:rPr>
          <w:bCs/>
        </w:rPr>
      </w:pPr>
      <w:r w:rsidRPr="00BA026F">
        <w:rPr>
          <w:bCs/>
          <w:u w:val="single"/>
        </w:rPr>
        <w:t>På enheten</w:t>
      </w:r>
      <w:r>
        <w:rPr>
          <w:bCs/>
        </w:rPr>
        <w:t>:</w:t>
      </w:r>
    </w:p>
    <w:p w:rsidR="00E07D1A" w:rsidRDefault="00E07D1A" w:rsidP="00E07D1A">
      <w:pPr>
        <w:pStyle w:val="Standard"/>
        <w:numPr>
          <w:ilvl w:val="0"/>
          <w:numId w:val="36"/>
        </w:numPr>
        <w:rPr>
          <w:bCs/>
        </w:rPr>
      </w:pPr>
      <w:r>
        <w:rPr>
          <w:bCs/>
        </w:rPr>
        <w:t>Enhetsleder skriver under og sender ut tilbud til aktuell søker.</w:t>
      </w:r>
    </w:p>
    <w:p w:rsidR="00BA026F" w:rsidRPr="00BE3507" w:rsidRDefault="00BA026F" w:rsidP="00E07D1A">
      <w:pPr>
        <w:pStyle w:val="Standard"/>
        <w:numPr>
          <w:ilvl w:val="0"/>
          <w:numId w:val="36"/>
        </w:numPr>
        <w:rPr>
          <w:bCs/>
        </w:rPr>
      </w:pPr>
      <w:r>
        <w:rPr>
          <w:bCs/>
        </w:rPr>
        <w:t xml:space="preserve">Svarfrist er </w:t>
      </w:r>
      <w:r w:rsidR="00775438">
        <w:rPr>
          <w:bCs/>
        </w:rPr>
        <w:t xml:space="preserve">vanligvis </w:t>
      </w:r>
      <w:r>
        <w:rPr>
          <w:bCs/>
        </w:rPr>
        <w:t>8 dager etter mottatt tilbud.</w:t>
      </w:r>
    </w:p>
    <w:p w:rsidR="00BE3507" w:rsidRPr="00BE3507" w:rsidRDefault="00BE3507" w:rsidP="00BE3507">
      <w:pPr>
        <w:pStyle w:val="Standard"/>
        <w:rPr>
          <w:b/>
          <w:bCs/>
        </w:rPr>
      </w:pPr>
    </w:p>
    <w:p w:rsidR="00BE3507" w:rsidRPr="00AB33B1" w:rsidRDefault="00BE3507" w:rsidP="00AB33B1">
      <w:pPr>
        <w:pStyle w:val="Standard"/>
        <w:rPr>
          <w:bCs/>
        </w:rPr>
      </w:pPr>
    </w:p>
    <w:p w:rsidR="00B430B2" w:rsidRPr="00BA026F" w:rsidRDefault="00B430B2" w:rsidP="006730B7">
      <w:pPr>
        <w:pStyle w:val="Standard"/>
        <w:rPr>
          <w:vanish/>
          <w:color w:val="000000"/>
          <w:u w:val="single"/>
        </w:rPr>
      </w:pPr>
    </w:p>
    <w:p w:rsidR="00A91E3E" w:rsidRPr="00BA026F" w:rsidRDefault="00BA026F">
      <w:pPr>
        <w:rPr>
          <w:u w:val="single"/>
          <w:lang w:val="nb-NO"/>
        </w:rPr>
      </w:pPr>
      <w:r w:rsidRPr="00BA026F">
        <w:rPr>
          <w:u w:val="single"/>
          <w:lang w:val="nb-NO"/>
        </w:rPr>
        <w:t>Kontor for interne tjenester</w:t>
      </w:r>
    </w:p>
    <w:p w:rsidR="00BA026F" w:rsidRDefault="00BA026F" w:rsidP="00BA026F">
      <w:pPr>
        <w:pStyle w:val="Listeavsnitt"/>
        <w:numPr>
          <w:ilvl w:val="0"/>
          <w:numId w:val="36"/>
        </w:numPr>
        <w:rPr>
          <w:lang w:val="nb-NO"/>
        </w:rPr>
      </w:pPr>
      <w:r w:rsidRPr="00BA026F">
        <w:rPr>
          <w:lang w:val="nb-NO"/>
        </w:rPr>
        <w:t>Underskrevet arbeidsavtale mottas og legges inn i HRM. Ved avslag sendes det eventuelt ut tilbud til nr. 2 på listen.</w:t>
      </w:r>
    </w:p>
    <w:p w:rsidR="00BA026F" w:rsidRDefault="00BA026F" w:rsidP="00BA026F">
      <w:pPr>
        <w:pStyle w:val="Listeavsnitt"/>
        <w:numPr>
          <w:ilvl w:val="0"/>
          <w:numId w:val="36"/>
        </w:numPr>
        <w:rPr>
          <w:lang w:val="nb-NO"/>
        </w:rPr>
      </w:pPr>
      <w:r>
        <w:rPr>
          <w:lang w:val="nb-NO"/>
        </w:rPr>
        <w:t>Når tilsettingen er gjort sendes det ut avslag til eventuelt andre søkere.</w:t>
      </w:r>
    </w:p>
    <w:p w:rsidR="00553F66" w:rsidRDefault="00553F66" w:rsidP="00553F66">
      <w:pPr>
        <w:rPr>
          <w:lang w:val="nb-NO"/>
        </w:rPr>
      </w:pPr>
    </w:p>
    <w:p w:rsidR="00553F66" w:rsidRDefault="00553F66" w:rsidP="00553F66">
      <w:pPr>
        <w:rPr>
          <w:lang w:val="nb-NO"/>
        </w:rPr>
      </w:pPr>
    </w:p>
    <w:p w:rsidR="00553F66" w:rsidRPr="006401F6" w:rsidRDefault="00553F66" w:rsidP="00553F66">
      <w:pPr>
        <w:rPr>
          <w:u w:val="single"/>
          <w:lang w:val="nb-NO"/>
        </w:rPr>
      </w:pPr>
      <w:r w:rsidRPr="006401F6">
        <w:rPr>
          <w:u w:val="single"/>
          <w:lang w:val="nb-NO"/>
        </w:rPr>
        <w:t>På enheten:</w:t>
      </w:r>
    </w:p>
    <w:p w:rsidR="00553F66" w:rsidRDefault="00553F66" w:rsidP="00553F66">
      <w:pPr>
        <w:pStyle w:val="Listeavsnitt"/>
        <w:numPr>
          <w:ilvl w:val="0"/>
          <w:numId w:val="37"/>
        </w:numPr>
        <w:rPr>
          <w:lang w:val="nb-NO"/>
        </w:rPr>
      </w:pPr>
      <w:r>
        <w:rPr>
          <w:lang w:val="nb-NO"/>
        </w:rPr>
        <w:t>Før tiltredelse må tilfredsstillende legeattest eller politiattest fremlegges</w:t>
      </w:r>
      <w:r w:rsidR="00A235A7">
        <w:rPr>
          <w:lang w:val="nb-NO"/>
        </w:rPr>
        <w:t>,</w:t>
      </w:r>
      <w:r>
        <w:rPr>
          <w:lang w:val="nb-NO"/>
        </w:rPr>
        <w:t xml:space="preserve"> for de stillinger slikt kreves.</w:t>
      </w:r>
    </w:p>
    <w:p w:rsidR="00C17AB8" w:rsidRPr="00336E66" w:rsidRDefault="00336E66" w:rsidP="00336E66">
      <w:pPr>
        <w:pStyle w:val="Listeavsnitt"/>
        <w:numPr>
          <w:ilvl w:val="0"/>
          <w:numId w:val="37"/>
        </w:numPr>
        <w:rPr>
          <w:lang w:val="nb-NO"/>
        </w:rPr>
      </w:pPr>
      <w:r>
        <w:rPr>
          <w:lang w:val="nb-NO"/>
        </w:rPr>
        <w:lastRenderedPageBreak/>
        <w:t>Det ska</w:t>
      </w:r>
      <w:r w:rsidR="00C17AB8">
        <w:rPr>
          <w:lang w:val="nb-NO"/>
        </w:rPr>
        <w:t>l gjøres MRSA screening for tiltredelse i job</w:t>
      </w:r>
      <w:r>
        <w:rPr>
          <w:lang w:val="nb-NO"/>
        </w:rPr>
        <w:t>b</w:t>
      </w:r>
      <w:r w:rsidR="00C17AB8">
        <w:rPr>
          <w:lang w:val="nb-NO"/>
        </w:rPr>
        <w:t xml:space="preserve"> for nyansatte som i løpet av de siste 12 månedene ha</w:t>
      </w:r>
      <w:r>
        <w:rPr>
          <w:lang w:val="nb-NO"/>
        </w:rPr>
        <w:t>r vært utenfor Norden i henhold til smittevernhåndboka/folkehelseinstituttet MRSA veileder.</w:t>
      </w:r>
    </w:p>
    <w:p w:rsidR="001D0C36" w:rsidRDefault="001D0C36" w:rsidP="00553F66">
      <w:pPr>
        <w:pStyle w:val="Listeavsnitt"/>
        <w:numPr>
          <w:ilvl w:val="0"/>
          <w:numId w:val="37"/>
        </w:numPr>
        <w:rPr>
          <w:lang w:val="nb-NO"/>
        </w:rPr>
      </w:pPr>
      <w:r>
        <w:rPr>
          <w:lang w:val="nb-NO"/>
        </w:rPr>
        <w:t>Hvis aktuell søker vil forhandle nye lønnsbetingelser ut over det som er sentrale lønns- og stillingsbestemmelser løftes saken til rådmannens lederteam.</w:t>
      </w:r>
    </w:p>
    <w:p w:rsidR="007708F6" w:rsidRDefault="007708F6" w:rsidP="007708F6">
      <w:pPr>
        <w:rPr>
          <w:lang w:val="nb-NO"/>
        </w:rPr>
      </w:pPr>
    </w:p>
    <w:p w:rsidR="007708F6" w:rsidRDefault="007708F6" w:rsidP="007708F6">
      <w:pPr>
        <w:rPr>
          <w:lang w:val="nb-NO"/>
        </w:rPr>
      </w:pPr>
    </w:p>
    <w:p w:rsidR="007708F6" w:rsidRDefault="007708F6" w:rsidP="007708F6">
      <w:pPr>
        <w:rPr>
          <w:lang w:val="nb-NO"/>
        </w:rPr>
      </w:pPr>
    </w:p>
    <w:p w:rsidR="007708F6" w:rsidRPr="007708F6" w:rsidRDefault="007708F6" w:rsidP="007708F6">
      <w:pPr>
        <w:rPr>
          <w:b/>
          <w:sz w:val="28"/>
          <w:szCs w:val="28"/>
          <w:lang w:val="nb-NO"/>
        </w:rPr>
      </w:pPr>
    </w:p>
    <w:sectPr w:rsidR="007708F6" w:rsidRPr="007708F6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BF" w:rsidRDefault="006235BF">
      <w:r>
        <w:separator/>
      </w:r>
    </w:p>
  </w:endnote>
  <w:endnote w:type="continuationSeparator" w:id="0">
    <w:p w:rsidR="006235BF" w:rsidRDefault="0062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BF" w:rsidRDefault="006235BF">
    <w:pPr>
      <w:pStyle w:val="Bunntekst"/>
      <w:ind w:right="36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4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6235BF" w:rsidRDefault="006235BF">
                          <w:pPr>
                            <w:pStyle w:val="Bunntekst"/>
                          </w:pPr>
                          <w:r>
                            <w:rPr>
                              <w:rStyle w:val="Sidetall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l"/>
                            </w:rPr>
                            <w:fldChar w:fldCharType="separate"/>
                          </w:r>
                          <w:r w:rsidR="004821AF">
                            <w:rPr>
                              <w:rStyle w:val="Sidetall"/>
                              <w:noProof/>
                            </w:rPr>
                            <w:t>7</w:t>
                          </w:r>
                          <w:r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" stroked="f">
              <v:path arrowok="t"/>
              <v:textbox style="mso-fit-shape-to-text:t" inset="0,0,0,0">
                <w:txbxContent>
                  <w:p w:rsidR="006235BF" w:rsidRDefault="006235BF">
                    <w:pPr>
                      <w:pStyle w:val="Bunntekst"/>
                    </w:pPr>
                    <w:r>
                      <w:rPr>
                        <w:rStyle w:val="Sidetall"/>
                      </w:rPr>
                      <w:fldChar w:fldCharType="begin"/>
                    </w:r>
                    <w:r>
                      <w:rPr>
                        <w:rStyle w:val="Sidetall"/>
                      </w:rPr>
                      <w:instrText xml:space="preserve"> PAGE </w:instrText>
                    </w:r>
                    <w:r>
                      <w:rPr>
                        <w:rStyle w:val="Sidetall"/>
                      </w:rPr>
                      <w:fldChar w:fldCharType="separate"/>
                    </w:r>
                    <w:r w:rsidR="004821AF">
                      <w:rPr>
                        <w:rStyle w:val="Sidetall"/>
                        <w:noProof/>
                      </w:rPr>
                      <w:t>7</w:t>
                    </w:r>
                    <w:r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BF" w:rsidRDefault="006235BF">
      <w:r>
        <w:separator/>
      </w:r>
    </w:p>
  </w:footnote>
  <w:footnote w:type="continuationSeparator" w:id="0">
    <w:p w:rsidR="006235BF" w:rsidRDefault="0062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68C"/>
    <w:multiLevelType w:val="hybridMultilevel"/>
    <w:tmpl w:val="BB58D7B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7C2C"/>
    <w:multiLevelType w:val="multilevel"/>
    <w:tmpl w:val="7EB684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A120781"/>
    <w:multiLevelType w:val="hybridMultilevel"/>
    <w:tmpl w:val="21948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65699"/>
    <w:multiLevelType w:val="multilevel"/>
    <w:tmpl w:val="FBEE96BE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BE803D1"/>
    <w:multiLevelType w:val="multilevel"/>
    <w:tmpl w:val="3138905E"/>
    <w:lvl w:ilvl="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1A47D6F"/>
    <w:multiLevelType w:val="multilevel"/>
    <w:tmpl w:val="DC5C415A"/>
    <w:styleLink w:val="WW8Num8"/>
    <w:lvl w:ilvl="0">
      <w:numFmt w:val="bullet"/>
      <w:lvlText w:val=""/>
      <w:lvlJc w:val="left"/>
      <w:rPr>
        <w:rFonts w:ascii="Wingdings" w:hAnsi="Wingdings" w:cs="Wingdings"/>
        <w:color w:val="0000FF"/>
        <w:sz w:val="24"/>
        <w:szCs w:val="24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  <w:color w:val="0000FF"/>
        <w:sz w:val="24"/>
        <w:szCs w:val="24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color w:val="0000FF"/>
        <w:sz w:val="24"/>
        <w:szCs w:val="24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color w:val="0000FF"/>
        <w:sz w:val="24"/>
        <w:szCs w:val="24"/>
      </w:rPr>
    </w:lvl>
  </w:abstractNum>
  <w:abstractNum w:abstractNumId="6">
    <w:nsid w:val="11BA421D"/>
    <w:multiLevelType w:val="hybridMultilevel"/>
    <w:tmpl w:val="348674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24932"/>
    <w:multiLevelType w:val="multilevel"/>
    <w:tmpl w:val="A02C54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4DD1B55"/>
    <w:multiLevelType w:val="hybridMultilevel"/>
    <w:tmpl w:val="8974D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D603F"/>
    <w:multiLevelType w:val="hybridMultilevel"/>
    <w:tmpl w:val="38EE8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173C0"/>
    <w:multiLevelType w:val="multilevel"/>
    <w:tmpl w:val="CE90F2F2"/>
    <w:styleLink w:val="WW8Num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rPr>
        <w:b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1">
    <w:nsid w:val="17D860B0"/>
    <w:multiLevelType w:val="multilevel"/>
    <w:tmpl w:val="35E62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9394353"/>
    <w:multiLevelType w:val="hybridMultilevel"/>
    <w:tmpl w:val="4A3E91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21333"/>
    <w:multiLevelType w:val="multilevel"/>
    <w:tmpl w:val="9CDC4B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EC522B4"/>
    <w:multiLevelType w:val="multilevel"/>
    <w:tmpl w:val="0FC659C4"/>
    <w:styleLink w:val="WW8Num10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1FEF4E22"/>
    <w:multiLevelType w:val="hybridMultilevel"/>
    <w:tmpl w:val="53D450F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43BD7"/>
    <w:multiLevelType w:val="hybridMultilevel"/>
    <w:tmpl w:val="D8AE2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F67F2"/>
    <w:multiLevelType w:val="hybridMultilevel"/>
    <w:tmpl w:val="FBF0C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16F80"/>
    <w:multiLevelType w:val="multilevel"/>
    <w:tmpl w:val="B4106568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43583D6B"/>
    <w:multiLevelType w:val="hybridMultilevel"/>
    <w:tmpl w:val="1EBC8D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1547A"/>
    <w:multiLevelType w:val="hybridMultilevel"/>
    <w:tmpl w:val="4D60D86E"/>
    <w:lvl w:ilvl="0" w:tplc="A04039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60EAF"/>
    <w:multiLevelType w:val="hybridMultilevel"/>
    <w:tmpl w:val="DAEAF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0443F"/>
    <w:multiLevelType w:val="multilevel"/>
    <w:tmpl w:val="F3104D7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54F20FD9"/>
    <w:multiLevelType w:val="hybridMultilevel"/>
    <w:tmpl w:val="76C62C3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96875"/>
    <w:multiLevelType w:val="hybridMultilevel"/>
    <w:tmpl w:val="0B284F5C"/>
    <w:lvl w:ilvl="0" w:tplc="A0403992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61430657"/>
    <w:multiLevelType w:val="multilevel"/>
    <w:tmpl w:val="C37ABC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2D83A42"/>
    <w:multiLevelType w:val="multilevel"/>
    <w:tmpl w:val="B4106568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6C024776"/>
    <w:multiLevelType w:val="multilevel"/>
    <w:tmpl w:val="9312B1BA"/>
    <w:styleLink w:val="WW8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C6B080F"/>
    <w:multiLevelType w:val="hybridMultilevel"/>
    <w:tmpl w:val="457406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04C5B"/>
    <w:multiLevelType w:val="multilevel"/>
    <w:tmpl w:val="FA66B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7E399A"/>
    <w:multiLevelType w:val="hybridMultilevel"/>
    <w:tmpl w:val="B1E4FE9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F3219"/>
    <w:multiLevelType w:val="hybridMultilevel"/>
    <w:tmpl w:val="36026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82432"/>
    <w:multiLevelType w:val="multilevel"/>
    <w:tmpl w:val="9D681A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>
    <w:nsid w:val="7580772C"/>
    <w:multiLevelType w:val="multilevel"/>
    <w:tmpl w:val="2B34C6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5"/>
  </w:num>
  <w:num w:numId="4">
    <w:abstractNumId w:val="14"/>
  </w:num>
  <w:num w:numId="5">
    <w:abstractNumId w:val="5"/>
  </w:num>
  <w:num w:numId="6">
    <w:abstractNumId w:val="7"/>
  </w:num>
  <w:num w:numId="7">
    <w:abstractNumId w:val="27"/>
    <w:lvlOverride w:ilvl="0">
      <w:startOverride w:val="1"/>
    </w:lvlOverride>
  </w:num>
  <w:num w:numId="8">
    <w:abstractNumId w:val="5"/>
  </w:num>
  <w:num w:numId="9">
    <w:abstractNumId w:val="14"/>
  </w:num>
  <w:num w:numId="10">
    <w:abstractNumId w:val="14"/>
  </w:num>
  <w:num w:numId="11">
    <w:abstractNumId w:val="1"/>
  </w:num>
  <w:num w:numId="12">
    <w:abstractNumId w:val="13"/>
  </w:num>
  <w:num w:numId="13">
    <w:abstractNumId w:val="22"/>
  </w:num>
  <w:num w:numId="14">
    <w:abstractNumId w:val="18"/>
  </w:num>
  <w:num w:numId="15">
    <w:abstractNumId w:val="32"/>
  </w:num>
  <w:num w:numId="16">
    <w:abstractNumId w:val="3"/>
  </w:num>
  <w:num w:numId="17">
    <w:abstractNumId w:val="23"/>
  </w:num>
  <w:num w:numId="18">
    <w:abstractNumId w:val="12"/>
  </w:num>
  <w:num w:numId="19">
    <w:abstractNumId w:val="2"/>
  </w:num>
  <w:num w:numId="20">
    <w:abstractNumId w:val="24"/>
  </w:num>
  <w:num w:numId="21">
    <w:abstractNumId w:val="31"/>
  </w:num>
  <w:num w:numId="22">
    <w:abstractNumId w:val="9"/>
  </w:num>
  <w:num w:numId="23">
    <w:abstractNumId w:val="20"/>
  </w:num>
  <w:num w:numId="24">
    <w:abstractNumId w:val="30"/>
  </w:num>
  <w:num w:numId="25">
    <w:abstractNumId w:val="33"/>
  </w:num>
  <w:num w:numId="26">
    <w:abstractNumId w:val="15"/>
  </w:num>
  <w:num w:numId="27">
    <w:abstractNumId w:val="19"/>
  </w:num>
  <w:num w:numId="28">
    <w:abstractNumId w:val="0"/>
  </w:num>
  <w:num w:numId="29">
    <w:abstractNumId w:val="11"/>
  </w:num>
  <w:num w:numId="30">
    <w:abstractNumId w:val="25"/>
  </w:num>
  <w:num w:numId="31">
    <w:abstractNumId w:val="29"/>
  </w:num>
  <w:num w:numId="32">
    <w:abstractNumId w:val="21"/>
  </w:num>
  <w:num w:numId="33">
    <w:abstractNumId w:val="17"/>
  </w:num>
  <w:num w:numId="34">
    <w:abstractNumId w:val="28"/>
  </w:num>
  <w:num w:numId="35">
    <w:abstractNumId w:val="6"/>
  </w:num>
  <w:num w:numId="36">
    <w:abstractNumId w:val="8"/>
  </w:num>
  <w:num w:numId="37">
    <w:abstractNumId w:val="16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B2"/>
    <w:rsid w:val="0000589B"/>
    <w:rsid w:val="000166FB"/>
    <w:rsid w:val="00022D97"/>
    <w:rsid w:val="0005259A"/>
    <w:rsid w:val="00056B3F"/>
    <w:rsid w:val="0011124C"/>
    <w:rsid w:val="00122AF1"/>
    <w:rsid w:val="00126D88"/>
    <w:rsid w:val="001611E8"/>
    <w:rsid w:val="00167BE3"/>
    <w:rsid w:val="00185012"/>
    <w:rsid w:val="001905DA"/>
    <w:rsid w:val="00196A26"/>
    <w:rsid w:val="001C5023"/>
    <w:rsid w:val="001D0C36"/>
    <w:rsid w:val="001D149E"/>
    <w:rsid w:val="001E7663"/>
    <w:rsid w:val="001E7E5A"/>
    <w:rsid w:val="001F5A25"/>
    <w:rsid w:val="00211F19"/>
    <w:rsid w:val="00213867"/>
    <w:rsid w:val="0021491A"/>
    <w:rsid w:val="002205B0"/>
    <w:rsid w:val="00223E0C"/>
    <w:rsid w:val="002573C1"/>
    <w:rsid w:val="00264140"/>
    <w:rsid w:val="00270C62"/>
    <w:rsid w:val="002D21EC"/>
    <w:rsid w:val="002D23D2"/>
    <w:rsid w:val="002F31D9"/>
    <w:rsid w:val="003236D4"/>
    <w:rsid w:val="00324F5A"/>
    <w:rsid w:val="00326D6A"/>
    <w:rsid w:val="00332A97"/>
    <w:rsid w:val="00336047"/>
    <w:rsid w:val="00336E66"/>
    <w:rsid w:val="0035329C"/>
    <w:rsid w:val="003A33D7"/>
    <w:rsid w:val="003B69EE"/>
    <w:rsid w:val="0045167D"/>
    <w:rsid w:val="0045408F"/>
    <w:rsid w:val="00462974"/>
    <w:rsid w:val="004821AF"/>
    <w:rsid w:val="004A5913"/>
    <w:rsid w:val="004F39DB"/>
    <w:rsid w:val="00522570"/>
    <w:rsid w:val="005457AE"/>
    <w:rsid w:val="00553F66"/>
    <w:rsid w:val="005848A1"/>
    <w:rsid w:val="00584F79"/>
    <w:rsid w:val="005868CA"/>
    <w:rsid w:val="005972F0"/>
    <w:rsid w:val="005A4CE4"/>
    <w:rsid w:val="005E2D76"/>
    <w:rsid w:val="00607EB3"/>
    <w:rsid w:val="006235BF"/>
    <w:rsid w:val="006401F6"/>
    <w:rsid w:val="006421EF"/>
    <w:rsid w:val="00665429"/>
    <w:rsid w:val="006730B7"/>
    <w:rsid w:val="006E18BE"/>
    <w:rsid w:val="006E5E87"/>
    <w:rsid w:val="00711F5F"/>
    <w:rsid w:val="0075151A"/>
    <w:rsid w:val="0076218D"/>
    <w:rsid w:val="007708F6"/>
    <w:rsid w:val="00775438"/>
    <w:rsid w:val="00780C63"/>
    <w:rsid w:val="007810DF"/>
    <w:rsid w:val="007C14F4"/>
    <w:rsid w:val="007C57C3"/>
    <w:rsid w:val="007D2F22"/>
    <w:rsid w:val="007D3BB1"/>
    <w:rsid w:val="007D41E0"/>
    <w:rsid w:val="007D4854"/>
    <w:rsid w:val="007F3341"/>
    <w:rsid w:val="0081683F"/>
    <w:rsid w:val="00833E6D"/>
    <w:rsid w:val="00853980"/>
    <w:rsid w:val="00866ECD"/>
    <w:rsid w:val="0088503F"/>
    <w:rsid w:val="00890BE2"/>
    <w:rsid w:val="008A20EA"/>
    <w:rsid w:val="008C71BE"/>
    <w:rsid w:val="008D2CB8"/>
    <w:rsid w:val="008E7306"/>
    <w:rsid w:val="008F6813"/>
    <w:rsid w:val="00906C89"/>
    <w:rsid w:val="0090723B"/>
    <w:rsid w:val="00940B8B"/>
    <w:rsid w:val="00983EF2"/>
    <w:rsid w:val="00984893"/>
    <w:rsid w:val="00993094"/>
    <w:rsid w:val="00A235A7"/>
    <w:rsid w:val="00A60059"/>
    <w:rsid w:val="00A7122E"/>
    <w:rsid w:val="00A91E3E"/>
    <w:rsid w:val="00AA4314"/>
    <w:rsid w:val="00AB33B1"/>
    <w:rsid w:val="00AD6A79"/>
    <w:rsid w:val="00AE1F76"/>
    <w:rsid w:val="00AE2B28"/>
    <w:rsid w:val="00AF14B9"/>
    <w:rsid w:val="00B16554"/>
    <w:rsid w:val="00B24FDF"/>
    <w:rsid w:val="00B41A2E"/>
    <w:rsid w:val="00B430B2"/>
    <w:rsid w:val="00B60EC6"/>
    <w:rsid w:val="00B76305"/>
    <w:rsid w:val="00B91DF3"/>
    <w:rsid w:val="00BA026F"/>
    <w:rsid w:val="00BB1337"/>
    <w:rsid w:val="00BB200F"/>
    <w:rsid w:val="00BC03B0"/>
    <w:rsid w:val="00BC5CCC"/>
    <w:rsid w:val="00BD2115"/>
    <w:rsid w:val="00BE3507"/>
    <w:rsid w:val="00C01255"/>
    <w:rsid w:val="00C06985"/>
    <w:rsid w:val="00C1500B"/>
    <w:rsid w:val="00C16477"/>
    <w:rsid w:val="00C17AB8"/>
    <w:rsid w:val="00C655FF"/>
    <w:rsid w:val="00C66B0E"/>
    <w:rsid w:val="00C75443"/>
    <w:rsid w:val="00C75C20"/>
    <w:rsid w:val="00CA7DC9"/>
    <w:rsid w:val="00CC1645"/>
    <w:rsid w:val="00CC3544"/>
    <w:rsid w:val="00D16264"/>
    <w:rsid w:val="00D41614"/>
    <w:rsid w:val="00D56049"/>
    <w:rsid w:val="00D633E6"/>
    <w:rsid w:val="00D81248"/>
    <w:rsid w:val="00D91B3A"/>
    <w:rsid w:val="00DC5D6E"/>
    <w:rsid w:val="00DD3B1E"/>
    <w:rsid w:val="00DD745C"/>
    <w:rsid w:val="00DE5E37"/>
    <w:rsid w:val="00DE658D"/>
    <w:rsid w:val="00DF2544"/>
    <w:rsid w:val="00DF39D8"/>
    <w:rsid w:val="00E07D1A"/>
    <w:rsid w:val="00E10F43"/>
    <w:rsid w:val="00E11F5A"/>
    <w:rsid w:val="00E22D53"/>
    <w:rsid w:val="00E32576"/>
    <w:rsid w:val="00E339CB"/>
    <w:rsid w:val="00E35FE9"/>
    <w:rsid w:val="00E517CD"/>
    <w:rsid w:val="00E63E9E"/>
    <w:rsid w:val="00E97C15"/>
    <w:rsid w:val="00EC14FF"/>
    <w:rsid w:val="00EE4AA7"/>
    <w:rsid w:val="00F1000F"/>
    <w:rsid w:val="00F16BD7"/>
    <w:rsid w:val="00F27E9A"/>
    <w:rsid w:val="00F60B9E"/>
    <w:rsid w:val="00F80660"/>
    <w:rsid w:val="00F81917"/>
    <w:rsid w:val="00FA26DA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430B2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val="en-US"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B430B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"/>
    <w:rsid w:val="00B430B2"/>
    <w:pPr>
      <w:jc w:val="center"/>
    </w:pPr>
    <w:rPr>
      <w:b/>
      <w:sz w:val="52"/>
      <w:szCs w:val="20"/>
    </w:rPr>
  </w:style>
  <w:style w:type="paragraph" w:customStyle="1" w:styleId="Textbodyindent">
    <w:name w:val="Text body indent"/>
    <w:basedOn w:val="Standard"/>
    <w:rsid w:val="00B430B2"/>
    <w:pPr>
      <w:ind w:left="709"/>
    </w:pPr>
    <w:rPr>
      <w:szCs w:val="20"/>
    </w:rPr>
  </w:style>
  <w:style w:type="paragraph" w:styleId="Undertittel">
    <w:name w:val="Subtitle"/>
    <w:basedOn w:val="Standard"/>
    <w:next w:val="Normal"/>
    <w:link w:val="UndertittelTegn"/>
    <w:rsid w:val="00B430B2"/>
    <w:pPr>
      <w:jc w:val="center"/>
    </w:pPr>
    <w:rPr>
      <w:rFonts w:ascii="Arial Narrow" w:hAnsi="Arial Narrow" w:cs="Arial Narrow"/>
      <w:sz w:val="28"/>
      <w:szCs w:val="20"/>
    </w:rPr>
  </w:style>
  <w:style w:type="character" w:customStyle="1" w:styleId="UndertittelTegn">
    <w:name w:val="Undertittel Tegn"/>
    <w:basedOn w:val="Standardskriftforavsnitt"/>
    <w:link w:val="Undertittel"/>
    <w:rsid w:val="00B430B2"/>
    <w:rPr>
      <w:rFonts w:ascii="Arial Narrow" w:hAnsi="Arial Narrow" w:cs="Arial Narrow"/>
      <w:kern w:val="3"/>
      <w:sz w:val="28"/>
      <w:lang w:eastAsia="zh-CN"/>
    </w:rPr>
  </w:style>
  <w:style w:type="paragraph" w:styleId="Bunntekst">
    <w:name w:val="footer"/>
    <w:basedOn w:val="Standard"/>
    <w:link w:val="BunntekstTegn"/>
    <w:rsid w:val="00B4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430B2"/>
    <w:rPr>
      <w:kern w:val="3"/>
      <w:sz w:val="24"/>
      <w:szCs w:val="24"/>
      <w:lang w:eastAsia="zh-CN"/>
    </w:rPr>
  </w:style>
  <w:style w:type="character" w:styleId="Sidetall">
    <w:name w:val="page number"/>
    <w:basedOn w:val="Standardskriftforavsnitt"/>
    <w:rsid w:val="00B430B2"/>
  </w:style>
  <w:style w:type="paragraph" w:styleId="Listeavsnitt">
    <w:name w:val="List Paragraph"/>
    <w:basedOn w:val="Normal"/>
    <w:rsid w:val="00B430B2"/>
    <w:pPr>
      <w:ind w:left="720"/>
    </w:pPr>
    <w:rPr>
      <w:rFonts w:cs="Mangal"/>
      <w:szCs w:val="21"/>
    </w:rPr>
  </w:style>
  <w:style w:type="numbering" w:customStyle="1" w:styleId="WW8Num1">
    <w:name w:val="WW8Num1"/>
    <w:basedOn w:val="Ingenliste"/>
    <w:rsid w:val="00B430B2"/>
    <w:pPr>
      <w:numPr>
        <w:numId w:val="1"/>
      </w:numPr>
    </w:pPr>
  </w:style>
  <w:style w:type="numbering" w:customStyle="1" w:styleId="WW8Num4">
    <w:name w:val="WW8Num4"/>
    <w:basedOn w:val="Ingenliste"/>
    <w:rsid w:val="00B430B2"/>
    <w:pPr>
      <w:numPr>
        <w:numId w:val="2"/>
      </w:numPr>
    </w:pPr>
  </w:style>
  <w:style w:type="numbering" w:customStyle="1" w:styleId="WW8Num8">
    <w:name w:val="WW8Num8"/>
    <w:basedOn w:val="Ingenliste"/>
    <w:rsid w:val="00B430B2"/>
    <w:pPr>
      <w:numPr>
        <w:numId w:val="3"/>
      </w:numPr>
    </w:pPr>
  </w:style>
  <w:style w:type="numbering" w:customStyle="1" w:styleId="WW8Num10">
    <w:name w:val="WW8Num10"/>
    <w:basedOn w:val="Ingenliste"/>
    <w:rsid w:val="00B430B2"/>
    <w:pPr>
      <w:numPr>
        <w:numId w:val="4"/>
      </w:numPr>
    </w:pPr>
  </w:style>
  <w:style w:type="paragraph" w:styleId="Bobletekst">
    <w:name w:val="Balloon Text"/>
    <w:basedOn w:val="Normal"/>
    <w:link w:val="BobletekstTegn"/>
    <w:rsid w:val="00B430B2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rsid w:val="00B430B2"/>
    <w:rPr>
      <w:rFonts w:ascii="Tahoma" w:eastAsia="DejaVu Sans" w:hAnsi="Tahoma" w:cs="Mangal"/>
      <w:kern w:val="3"/>
      <w:sz w:val="16"/>
      <w:szCs w:val="14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B60EC6"/>
    <w:pPr>
      <w:widowControl/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lang w:val="nb-NO" w:eastAsia="nb-NO" w:bidi="ar-SA"/>
    </w:rPr>
  </w:style>
  <w:style w:type="paragraph" w:styleId="Topptekst">
    <w:name w:val="header"/>
    <w:basedOn w:val="Normal"/>
    <w:link w:val="TopptekstTegn"/>
    <w:rsid w:val="00DE5E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rsid w:val="00DE5E37"/>
    <w:rPr>
      <w:rFonts w:ascii="Liberation Serif" w:eastAsia="DejaVu Sans" w:hAnsi="Liberation Serif" w:cs="Mangal"/>
      <w:kern w:val="3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430B2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val="en-US"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B430B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"/>
    <w:rsid w:val="00B430B2"/>
    <w:pPr>
      <w:jc w:val="center"/>
    </w:pPr>
    <w:rPr>
      <w:b/>
      <w:sz w:val="52"/>
      <w:szCs w:val="20"/>
    </w:rPr>
  </w:style>
  <w:style w:type="paragraph" w:customStyle="1" w:styleId="Textbodyindent">
    <w:name w:val="Text body indent"/>
    <w:basedOn w:val="Standard"/>
    <w:rsid w:val="00B430B2"/>
    <w:pPr>
      <w:ind w:left="709"/>
    </w:pPr>
    <w:rPr>
      <w:szCs w:val="20"/>
    </w:rPr>
  </w:style>
  <w:style w:type="paragraph" w:styleId="Undertittel">
    <w:name w:val="Subtitle"/>
    <w:basedOn w:val="Standard"/>
    <w:next w:val="Normal"/>
    <w:link w:val="UndertittelTegn"/>
    <w:rsid w:val="00B430B2"/>
    <w:pPr>
      <w:jc w:val="center"/>
    </w:pPr>
    <w:rPr>
      <w:rFonts w:ascii="Arial Narrow" w:hAnsi="Arial Narrow" w:cs="Arial Narrow"/>
      <w:sz w:val="28"/>
      <w:szCs w:val="20"/>
    </w:rPr>
  </w:style>
  <w:style w:type="character" w:customStyle="1" w:styleId="UndertittelTegn">
    <w:name w:val="Undertittel Tegn"/>
    <w:basedOn w:val="Standardskriftforavsnitt"/>
    <w:link w:val="Undertittel"/>
    <w:rsid w:val="00B430B2"/>
    <w:rPr>
      <w:rFonts w:ascii="Arial Narrow" w:hAnsi="Arial Narrow" w:cs="Arial Narrow"/>
      <w:kern w:val="3"/>
      <w:sz w:val="28"/>
      <w:lang w:eastAsia="zh-CN"/>
    </w:rPr>
  </w:style>
  <w:style w:type="paragraph" w:styleId="Bunntekst">
    <w:name w:val="footer"/>
    <w:basedOn w:val="Standard"/>
    <w:link w:val="BunntekstTegn"/>
    <w:rsid w:val="00B4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430B2"/>
    <w:rPr>
      <w:kern w:val="3"/>
      <w:sz w:val="24"/>
      <w:szCs w:val="24"/>
      <w:lang w:eastAsia="zh-CN"/>
    </w:rPr>
  </w:style>
  <w:style w:type="character" w:styleId="Sidetall">
    <w:name w:val="page number"/>
    <w:basedOn w:val="Standardskriftforavsnitt"/>
    <w:rsid w:val="00B430B2"/>
  </w:style>
  <w:style w:type="paragraph" w:styleId="Listeavsnitt">
    <w:name w:val="List Paragraph"/>
    <w:basedOn w:val="Normal"/>
    <w:rsid w:val="00B430B2"/>
    <w:pPr>
      <w:ind w:left="720"/>
    </w:pPr>
    <w:rPr>
      <w:rFonts w:cs="Mangal"/>
      <w:szCs w:val="21"/>
    </w:rPr>
  </w:style>
  <w:style w:type="numbering" w:customStyle="1" w:styleId="WW8Num1">
    <w:name w:val="WW8Num1"/>
    <w:basedOn w:val="Ingenliste"/>
    <w:rsid w:val="00B430B2"/>
    <w:pPr>
      <w:numPr>
        <w:numId w:val="1"/>
      </w:numPr>
    </w:pPr>
  </w:style>
  <w:style w:type="numbering" w:customStyle="1" w:styleId="WW8Num4">
    <w:name w:val="WW8Num4"/>
    <w:basedOn w:val="Ingenliste"/>
    <w:rsid w:val="00B430B2"/>
    <w:pPr>
      <w:numPr>
        <w:numId w:val="2"/>
      </w:numPr>
    </w:pPr>
  </w:style>
  <w:style w:type="numbering" w:customStyle="1" w:styleId="WW8Num8">
    <w:name w:val="WW8Num8"/>
    <w:basedOn w:val="Ingenliste"/>
    <w:rsid w:val="00B430B2"/>
    <w:pPr>
      <w:numPr>
        <w:numId w:val="3"/>
      </w:numPr>
    </w:pPr>
  </w:style>
  <w:style w:type="numbering" w:customStyle="1" w:styleId="WW8Num10">
    <w:name w:val="WW8Num10"/>
    <w:basedOn w:val="Ingenliste"/>
    <w:rsid w:val="00B430B2"/>
    <w:pPr>
      <w:numPr>
        <w:numId w:val="4"/>
      </w:numPr>
    </w:pPr>
  </w:style>
  <w:style w:type="paragraph" w:styleId="Bobletekst">
    <w:name w:val="Balloon Text"/>
    <w:basedOn w:val="Normal"/>
    <w:link w:val="BobletekstTegn"/>
    <w:rsid w:val="00B430B2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rsid w:val="00B430B2"/>
    <w:rPr>
      <w:rFonts w:ascii="Tahoma" w:eastAsia="DejaVu Sans" w:hAnsi="Tahoma" w:cs="Mangal"/>
      <w:kern w:val="3"/>
      <w:sz w:val="16"/>
      <w:szCs w:val="14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B60EC6"/>
    <w:pPr>
      <w:widowControl/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lang w:val="nb-NO" w:eastAsia="nb-NO" w:bidi="ar-SA"/>
    </w:rPr>
  </w:style>
  <w:style w:type="paragraph" w:styleId="Topptekst">
    <w:name w:val="header"/>
    <w:basedOn w:val="Normal"/>
    <w:link w:val="TopptekstTegn"/>
    <w:rsid w:val="00DE5E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rsid w:val="00DE5E37"/>
    <w:rPr>
      <w:rFonts w:ascii="Liberation Serif" w:eastAsia="DejaVu Sans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114F6042</Template>
  <TotalTime>72</TotalTime>
  <Pages>7</Pages>
  <Words>1130</Words>
  <Characters>7365</Characters>
  <Application>Microsoft Office Word</Application>
  <DocSecurity>0</DocSecurity>
  <Lines>61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Mette Anita Anfindsen</cp:lastModifiedBy>
  <cp:revision>8</cp:revision>
  <cp:lastPrinted>2017-02-03T14:56:00Z</cp:lastPrinted>
  <dcterms:created xsi:type="dcterms:W3CDTF">2016-11-11T13:00:00Z</dcterms:created>
  <dcterms:modified xsi:type="dcterms:W3CDTF">2017-02-10T10:49:00Z</dcterms:modified>
</cp:coreProperties>
</file>